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 w:cs="仿宋_GB2312"/>
          <w:color w:val="auto"/>
          <w:highlight w:val="none"/>
        </w:rPr>
      </w:pPr>
      <w:bookmarkStart w:id="87" w:name="_GoBack"/>
      <w:bookmarkEnd w:id="87"/>
    </w:p>
    <w:p>
      <w:pPr>
        <w:jc w:val="center"/>
        <w:rPr>
          <w:rFonts w:hint="eastAsia" w:ascii="方正小标宋简体" w:hAnsi="方正小标宋简体" w:eastAsia="方正小标宋简体" w:cs="方正小标宋简体"/>
          <w:color w:val="auto"/>
          <w:sz w:val="52"/>
          <w:szCs w:val="52"/>
          <w:highlight w:val="none"/>
          <w:lang w:val="en-US" w:eastAsia="zh-CN"/>
        </w:rPr>
      </w:pPr>
      <w:r>
        <w:rPr>
          <w:rFonts w:hint="eastAsia" w:ascii="方正小标宋简体" w:hAnsi="方正小标宋简体" w:eastAsia="方正小标宋简体" w:cs="方正小标宋简体"/>
          <w:color w:val="auto"/>
          <w:sz w:val="52"/>
          <w:szCs w:val="52"/>
          <w:highlight w:val="none"/>
          <w:lang w:val="en-US" w:eastAsia="zh-CN"/>
        </w:rPr>
        <w:t>广州市净水有限公司</w:t>
      </w:r>
      <w:r>
        <w:rPr>
          <w:rFonts w:hint="eastAsia" w:ascii="方正小标宋简体" w:hAnsi="方正小标宋简体" w:eastAsia="方正小标宋简体" w:cs="方正小标宋简体"/>
          <w:color w:val="auto"/>
          <w:sz w:val="52"/>
          <w:szCs w:val="52"/>
          <w:highlight w:val="none"/>
        </w:rPr>
        <w:t>2025年正版图形视频处理软件服务采购</w:t>
      </w:r>
      <w:r>
        <w:rPr>
          <w:rFonts w:hint="eastAsia" w:ascii="方正小标宋简体" w:hAnsi="方正小标宋简体" w:eastAsia="方正小标宋简体" w:cs="方正小标宋简体"/>
          <w:color w:val="auto"/>
          <w:sz w:val="52"/>
          <w:szCs w:val="52"/>
          <w:highlight w:val="none"/>
          <w:lang w:val="en-US" w:eastAsia="zh-CN"/>
        </w:rPr>
        <w:t>项目</w:t>
      </w:r>
    </w:p>
    <w:p>
      <w:pPr>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采购文件</w:t>
      </w:r>
    </w:p>
    <w:p>
      <w:pPr>
        <w:jc w:val="center"/>
        <w:rPr>
          <w:rFonts w:ascii="仿宋_GB2312" w:eastAsia="仿宋"/>
          <w:color w:val="auto"/>
          <w:sz w:val="32"/>
          <w:szCs w:val="32"/>
          <w:highlight w:val="none"/>
        </w:rPr>
      </w:pPr>
    </w:p>
    <w:p>
      <w:pPr>
        <w:jc w:val="center"/>
        <w:rPr>
          <w:rFonts w:ascii="仿宋_GB2312" w:eastAsia="仿宋"/>
          <w:color w:val="auto"/>
          <w:sz w:val="32"/>
          <w:szCs w:val="32"/>
          <w:highlight w:val="none"/>
        </w:rPr>
      </w:pPr>
    </w:p>
    <w:p>
      <w:pPr>
        <w:jc w:val="center"/>
        <w:rPr>
          <w:rFonts w:ascii="仿宋_GB2312" w:eastAsia="仿宋"/>
          <w:color w:val="auto"/>
          <w:sz w:val="32"/>
          <w:szCs w:val="32"/>
          <w:highlight w:val="none"/>
        </w:rPr>
      </w:pPr>
    </w:p>
    <w:p>
      <w:pPr>
        <w:jc w:val="center"/>
        <w:rPr>
          <w:rFonts w:ascii="仿宋_GB2312" w:eastAsia="仿宋"/>
          <w:color w:val="auto"/>
          <w:sz w:val="32"/>
          <w:szCs w:val="32"/>
          <w:highlight w:val="none"/>
        </w:rPr>
      </w:pPr>
    </w:p>
    <w:p>
      <w:pPr>
        <w:jc w:val="center"/>
        <w:rPr>
          <w:rFonts w:ascii="仿宋_GB2312" w:eastAsia="仿宋"/>
          <w:color w:val="auto"/>
          <w:sz w:val="32"/>
          <w:szCs w:val="32"/>
          <w:highlight w:val="none"/>
        </w:rPr>
      </w:pPr>
    </w:p>
    <w:p>
      <w:pPr>
        <w:jc w:val="center"/>
        <w:rPr>
          <w:rFonts w:ascii="仿宋_GB2312" w:eastAsia="仿宋"/>
          <w:color w:val="auto"/>
          <w:sz w:val="32"/>
          <w:szCs w:val="32"/>
          <w:highlight w:val="none"/>
        </w:rPr>
      </w:pPr>
    </w:p>
    <w:p>
      <w:pPr>
        <w:jc w:val="center"/>
        <w:rPr>
          <w:rFonts w:ascii="仿宋_GB2312" w:eastAsia="仿宋"/>
          <w:color w:val="auto"/>
          <w:sz w:val="32"/>
          <w:szCs w:val="32"/>
          <w:highlight w:val="none"/>
        </w:rPr>
      </w:pPr>
    </w:p>
    <w:p>
      <w:pPr>
        <w:pStyle w:val="6"/>
      </w:pPr>
    </w:p>
    <w:p>
      <w:pPr>
        <w:jc w:val="center"/>
        <w:rPr>
          <w:rFonts w:hint="eastAsia" w:ascii="仿宋_GB2312" w:eastAsia="仿宋"/>
          <w:color w:val="auto"/>
          <w:sz w:val="32"/>
          <w:szCs w:val="32"/>
          <w:highlight w:val="none"/>
        </w:rPr>
      </w:pPr>
    </w:p>
    <w:p>
      <w:pPr>
        <w:jc w:val="center"/>
        <w:rPr>
          <w:rFonts w:ascii="仿宋_GB2312" w:eastAsia="仿宋"/>
          <w:color w:val="auto"/>
          <w:sz w:val="32"/>
          <w:szCs w:val="32"/>
          <w:highlight w:val="none"/>
        </w:rPr>
      </w:pPr>
    </w:p>
    <w:p>
      <w:pPr>
        <w:jc w:val="center"/>
        <w:rPr>
          <w:rFonts w:hint="eastAsia" w:ascii="黑体" w:hAnsi="黑体" w:eastAsia="黑体"/>
          <w:color w:val="auto"/>
          <w:sz w:val="32"/>
          <w:szCs w:val="32"/>
          <w:highlight w:val="none"/>
        </w:rPr>
      </w:pPr>
      <w:r>
        <w:rPr>
          <w:rFonts w:hint="eastAsia" w:ascii="黑体" w:hAnsi="黑体" w:eastAsia="黑体" w:cs="仿宋_GB2312"/>
          <w:color w:val="auto"/>
          <w:sz w:val="32"/>
          <w:szCs w:val="32"/>
          <w:highlight w:val="none"/>
          <w:lang w:val="en-US" w:eastAsia="zh-CN"/>
        </w:rPr>
        <w:t>广州市净水有限公司</w:t>
      </w:r>
    </w:p>
    <w:p>
      <w:pPr>
        <w:jc w:val="center"/>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lang w:val="en-US" w:eastAsia="zh-CN"/>
        </w:rPr>
        <w:t>二〇二五</w:t>
      </w:r>
      <w:r>
        <w:rPr>
          <w:rFonts w:hint="eastAsia" w:ascii="黑体" w:hAnsi="黑体" w:eastAsia="黑体" w:cs="仿宋_GB2312"/>
          <w:color w:val="auto"/>
          <w:sz w:val="32"/>
          <w:szCs w:val="32"/>
          <w:highlight w:val="none"/>
        </w:rPr>
        <w:t>年</w:t>
      </w:r>
      <w:r>
        <w:rPr>
          <w:rFonts w:hint="eastAsia" w:ascii="黑体" w:hAnsi="黑体" w:eastAsia="黑体" w:cs="仿宋_GB2312"/>
          <w:color w:val="auto"/>
          <w:sz w:val="32"/>
          <w:szCs w:val="32"/>
          <w:highlight w:val="none"/>
          <w:lang w:val="en-US" w:eastAsia="zh-CN"/>
        </w:rPr>
        <w:t>七</w:t>
      </w:r>
      <w:r>
        <w:rPr>
          <w:rFonts w:hint="eastAsia" w:ascii="黑体" w:hAnsi="黑体" w:eastAsia="黑体" w:cs="仿宋_GB2312"/>
          <w:color w:val="auto"/>
          <w:sz w:val="32"/>
          <w:szCs w:val="32"/>
          <w:highlight w:val="none"/>
        </w:rPr>
        <w:t>月</w:t>
      </w:r>
    </w:p>
    <w:p>
      <w:pPr>
        <w:bidi w:val="0"/>
        <w:jc w:val="center"/>
        <w:rPr>
          <w:rFonts w:hint="eastAsia" w:ascii="方正小标宋简体" w:hAnsi="方正小标宋简体" w:eastAsia="仿宋" w:cs="方正小标宋简体"/>
          <w:sz w:val="44"/>
          <w:szCs w:val="44"/>
          <w:lang w:val="en-US" w:eastAsia="zh-CN"/>
        </w:rPr>
        <w:sectPr>
          <w:footerReference r:id="rId3" w:type="default"/>
          <w:footerReference r:id="rId4" w:type="even"/>
          <w:pgSz w:w="11906" w:h="16838"/>
          <w:pgMar w:top="2098" w:right="1474" w:bottom="1985" w:left="1588" w:header="851" w:footer="992" w:gutter="0"/>
          <w:pgBorders>
            <w:top w:val="none" w:sz="0" w:space="0"/>
            <w:left w:val="none" w:sz="0" w:space="0"/>
            <w:bottom w:val="none" w:sz="0" w:space="0"/>
            <w:right w:val="none" w:sz="0" w:space="0"/>
          </w:pgBorders>
          <w:pgNumType w:start="0"/>
          <w:cols w:space="425" w:num="1"/>
          <w:titlePg/>
          <w:docGrid w:type="lines" w:linePitch="312" w:charSpace="0"/>
        </w:sectPr>
      </w:pPr>
    </w:p>
    <w:p>
      <w:pPr>
        <w:bidi w:val="0"/>
        <w:jc w:val="center"/>
        <w:rPr>
          <w:rFonts w:hint="eastAsia" w:ascii="方正小标宋简体" w:hAnsi="方正小标宋简体" w:eastAsia="仿宋" w:cs="方正小标宋简体"/>
          <w:sz w:val="44"/>
          <w:szCs w:val="44"/>
          <w:lang w:val="en-US" w:eastAsia="zh-CN"/>
        </w:rPr>
      </w:pPr>
      <w:r>
        <w:rPr>
          <w:rFonts w:hint="eastAsia" w:ascii="方正小标宋简体" w:hAnsi="方正小标宋简体" w:eastAsia="仿宋" w:cs="方正小标宋简体"/>
          <w:sz w:val="44"/>
          <w:szCs w:val="44"/>
          <w:lang w:val="en-US" w:eastAsia="zh-CN"/>
        </w:rPr>
        <w:t>目   录</w:t>
      </w:r>
    </w:p>
    <w:p>
      <w:pPr>
        <w:keepNext w:val="0"/>
        <w:keepLines w:val="0"/>
        <w:pageBreakBefore w:val="0"/>
        <w:kinsoku/>
        <w:wordWrap/>
        <w:overflowPunct/>
        <w:topLinePunct w:val="0"/>
        <w:autoSpaceDE/>
        <w:autoSpaceDN/>
        <w:bidi w:val="0"/>
        <w:adjustRightInd/>
        <w:snapToGrid/>
        <w:spacing w:line="360" w:lineRule="auto"/>
        <w:ind w:firstLine="0"/>
        <w:rPr>
          <w:rFonts w:hint="eastAsia" w:ascii="仿宋_GB2312" w:hAnsi="仿宋_GB2312" w:eastAsia="仿宋" w:cs="仿宋_GB2312"/>
          <w:color w:val="auto"/>
          <w:sz w:val="32"/>
          <w:szCs w:val="32"/>
          <w:highlight w:val="none"/>
        </w:rPr>
      </w:pPr>
    </w:p>
    <w:p>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lang w:val="en-US" w:eastAsia="zh-CN"/>
        </w:rPr>
      </w:pPr>
      <w:r>
        <w:rPr>
          <w:rFonts w:hint="eastAsia" w:ascii="仿宋_GB2312" w:hAnsi="仿宋_GB2312" w:eastAsia="仿宋" w:cs="仿宋_GB2312"/>
          <w:color w:val="auto"/>
          <w:sz w:val="32"/>
          <w:szCs w:val="32"/>
          <w:highlight w:val="none"/>
          <w:lang w:val="en-US" w:eastAsia="zh-CN"/>
        </w:rPr>
        <w:t>采购公告（采购邀请书）</w:t>
      </w:r>
    </w:p>
    <w:p>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供应商须知</w:t>
      </w:r>
    </w:p>
    <w:p>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采购方法</w:t>
      </w:r>
    </w:p>
    <w:p>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评审方法</w:t>
      </w:r>
    </w:p>
    <w:p>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lang w:val="en-US" w:eastAsia="zh-CN"/>
        </w:rPr>
        <w:t>采购需求</w:t>
      </w:r>
    </w:p>
    <w:p>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rPr>
        <w:t>合同草案</w:t>
      </w:r>
    </w:p>
    <w:p>
      <w:pPr>
        <w:pStyle w:val="19"/>
        <w:keepNext w:val="0"/>
        <w:keepLines w:val="0"/>
        <w:pageBreakBefore w:val="0"/>
        <w:numPr>
          <w:ilvl w:val="0"/>
          <w:numId w:val="1"/>
        </w:numPr>
        <w:tabs>
          <w:tab w:val="right" w:pos="8844"/>
        </w:tabs>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rPr>
        <w:t>响应文件格式要求</w:t>
      </w:r>
      <w:r>
        <w:rPr>
          <w:rFonts w:hint="eastAsia" w:ascii="仿宋_GB2312" w:hAnsi="仿宋_GB2312" w:eastAsia="仿宋" w:cs="仿宋_GB2312"/>
          <w:color w:val="auto"/>
          <w:sz w:val="32"/>
          <w:szCs w:val="32"/>
          <w:highlight w:val="none"/>
        </w:rPr>
        <w:fldChar w:fldCharType="begin"/>
      </w:r>
      <w:r>
        <w:rPr>
          <w:rFonts w:hint="eastAsia" w:ascii="仿宋_GB2312" w:hAnsi="仿宋_GB2312" w:eastAsia="仿宋" w:cs="仿宋_GB2312"/>
          <w:color w:val="auto"/>
          <w:sz w:val="32"/>
          <w:szCs w:val="32"/>
          <w:highlight w:val="none"/>
        </w:rPr>
        <w:instrText xml:space="preserve">TOC \o "1-1" \n  \h \u </w:instrText>
      </w:r>
      <w:r>
        <w:rPr>
          <w:rFonts w:hint="eastAsia" w:ascii="仿宋_GB2312" w:hAnsi="仿宋_GB2312" w:eastAsia="仿宋" w:cs="仿宋_GB2312"/>
          <w:color w:val="auto"/>
          <w:sz w:val="32"/>
          <w:szCs w:val="32"/>
          <w:highlight w:val="none"/>
        </w:rPr>
        <w:fldChar w:fldCharType="separate"/>
      </w:r>
      <w:r>
        <w:rPr>
          <w:rFonts w:hint="eastAsia" w:ascii="仿宋_GB2312" w:hAnsi="仿宋_GB2312" w:eastAsia="仿宋" w:cs="仿宋_GB2312"/>
          <w:color w:val="auto"/>
          <w:sz w:val="32"/>
          <w:szCs w:val="32"/>
          <w:highlight w:val="none"/>
        </w:rPr>
        <w:fldChar w:fldCharType="begin"/>
      </w:r>
      <w:r>
        <w:rPr>
          <w:rFonts w:hint="eastAsia" w:ascii="仿宋_GB2312" w:hAnsi="仿宋_GB2312" w:eastAsia="仿宋" w:cs="仿宋_GB2312"/>
          <w:color w:val="auto"/>
          <w:sz w:val="32"/>
          <w:szCs w:val="32"/>
          <w:highlight w:val="none"/>
        </w:rPr>
        <w:instrText xml:space="preserve"> HYPERLINK \l _Toc18800 </w:instrText>
      </w:r>
      <w:r>
        <w:rPr>
          <w:rFonts w:hint="eastAsia" w:ascii="仿宋_GB2312" w:hAnsi="仿宋_GB2312" w:eastAsia="仿宋" w:cs="仿宋_GB2312"/>
          <w:color w:val="auto"/>
          <w:sz w:val="32"/>
          <w:szCs w:val="32"/>
          <w:highlight w:val="none"/>
        </w:rPr>
        <w:fldChar w:fldCharType="separate"/>
      </w:r>
      <w:r>
        <w:rPr>
          <w:rFonts w:hint="eastAsia" w:ascii="仿宋_GB2312" w:hAnsi="仿宋_GB2312" w:eastAsia="仿宋" w:cs="仿宋_GB2312"/>
          <w:color w:val="auto"/>
          <w:sz w:val="32"/>
          <w:szCs w:val="32"/>
          <w:highlight w:val="none"/>
        </w:rPr>
        <w:fldChar w:fldCharType="end"/>
      </w:r>
    </w:p>
    <w:p>
      <w:pPr>
        <w:rPr>
          <w:rFonts w:hint="eastAsia" w:ascii="仿宋_GB2312" w:hAnsi="仿宋_GB2312" w:eastAsia="仿宋" w:cs="仿宋_GB2312"/>
          <w:color w:val="auto"/>
          <w:sz w:val="32"/>
          <w:szCs w:val="32"/>
          <w:highlight w:val="none"/>
        </w:rPr>
        <w:sectPr>
          <w:footerReference r:id="rId6" w:type="first"/>
          <w:footerReference r:id="rId5" w:type="default"/>
          <w:pgSz w:w="11906" w:h="16838"/>
          <w:pgMar w:top="2098" w:right="1474" w:bottom="1985" w:left="1588" w:header="737"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_GB2312" w:hAnsi="仿宋_GB2312" w:eastAsia="仿宋" w:cs="仿宋_GB2312"/>
          <w:color w:val="auto"/>
          <w:sz w:val="32"/>
          <w:szCs w:val="32"/>
          <w:highlight w:val="none"/>
        </w:rPr>
        <w:br w:type="page"/>
      </w:r>
    </w:p>
    <w:p>
      <w:pPr>
        <w:pStyle w:val="2"/>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r>
        <w:rPr>
          <w:rFonts w:hint="eastAsia" w:ascii="仿宋_GB2312" w:hAnsi="仿宋_GB2312" w:eastAsia="仿宋" w:cs="仿宋_GB2312"/>
          <w:color w:val="auto"/>
          <w:sz w:val="32"/>
          <w:szCs w:val="32"/>
          <w:highlight w:val="none"/>
        </w:rPr>
        <w:fldChar w:fldCharType="end"/>
      </w:r>
      <w:bookmarkStart w:id="0" w:name="_Toc18145"/>
      <w:bookmarkStart w:id="1" w:name="_Toc17696"/>
      <w:bookmarkStart w:id="2" w:name="_Toc26148"/>
      <w:bookmarkStart w:id="3" w:name="_Toc1711"/>
    </w:p>
    <w:p>
      <w:pPr>
        <w:pStyle w:val="2"/>
        <w:keepNext w:val="0"/>
        <w:keepLines w:val="0"/>
        <w:pageBreakBefore w:val="0"/>
        <w:kinsoku/>
        <w:wordWrap/>
        <w:overflowPunct/>
        <w:topLinePunct w:val="0"/>
        <w:autoSpaceDE/>
        <w:autoSpaceDN/>
        <w:bidi w:val="0"/>
        <w:adjustRightInd/>
        <w:snapToGrid/>
        <w:spacing w:after="0" w:line="360" w:lineRule="auto"/>
        <w:ind w:firstLine="0"/>
        <w:rPr>
          <w:rFonts w:hint="eastAsia" w:ascii="仿宋_GB2312" w:hAnsi="仿宋_GB2312" w:eastAsia="仿宋" w:cs="仿宋_GB2312"/>
          <w:color w:val="auto"/>
          <w:sz w:val="32"/>
          <w:szCs w:val="32"/>
          <w:highlight w:val="none"/>
        </w:rPr>
      </w:pPr>
    </w:p>
    <w:p>
      <w:pPr>
        <w:rPr>
          <w:rFonts w:hint="eastAsia" w:ascii="仿宋_GB2312" w:hAnsi="仿宋_GB2312" w:eastAsia="仿宋" w:cs="仿宋_GB2312"/>
          <w:sz w:val="28"/>
          <w:szCs w:val="28"/>
        </w:rPr>
      </w:pPr>
      <w:bookmarkStart w:id="4" w:name="_Toc7519"/>
      <w:bookmarkStart w:id="5" w:name="_Toc17801"/>
      <w:bookmarkStart w:id="6" w:name="_Toc4275"/>
      <w:bookmarkStart w:id="7" w:name="_Toc11322"/>
      <w:bookmarkStart w:id="8" w:name="_Toc1669"/>
      <w:bookmarkStart w:id="9" w:name="_Toc19609"/>
      <w:bookmarkStart w:id="10" w:name="_Toc31938"/>
    </w:p>
    <w:p>
      <w:pPr>
        <w:rPr>
          <w:rFonts w:hint="eastAsia" w:ascii="仿宋_GB2312" w:hAnsi="仿宋_GB2312" w:eastAsia="仿宋" w:cs="仿宋_GB2312"/>
          <w:sz w:val="28"/>
          <w:szCs w:val="28"/>
        </w:rPr>
      </w:pPr>
    </w:p>
    <w:p>
      <w:pPr>
        <w:pBdr>
          <w:bottom w:val="none" w:color="auto" w:sz="0" w:space="0"/>
        </w:pBdr>
        <w:rPr>
          <w:rFonts w:hint="eastAsia" w:ascii="仿宋_GB2312" w:hAnsi="仿宋_GB2312" w:eastAsia="仿宋" w:cs="仿宋_GB2312"/>
          <w:sz w:val="28"/>
          <w:szCs w:val="28"/>
        </w:rPr>
      </w:pPr>
    </w:p>
    <w:p>
      <w:pPr>
        <w:pBdr>
          <w:top w:val="double" w:color="auto" w:sz="4" w:space="0"/>
          <w:bottom w:val="double" w:color="auto" w:sz="4" w:space="0"/>
        </w:pBdr>
        <w:jc w:val="center"/>
        <w:rPr>
          <w:rFonts w:hint="default" w:ascii="仿宋_GB2312" w:hAnsi="仿宋_GB2312" w:eastAsia="仿宋" w:cs="仿宋_GB2312"/>
          <w:sz w:val="44"/>
          <w:szCs w:val="44"/>
          <w:lang w:val="en-US" w:eastAsia="zh-CN"/>
        </w:rPr>
      </w:pPr>
      <w:r>
        <w:rPr>
          <w:rFonts w:hint="eastAsia" w:ascii="方正小标宋简体" w:hAnsi="方正小标宋简体" w:eastAsia="仿宋" w:cs="方正小标宋简体"/>
          <w:sz w:val="44"/>
          <w:szCs w:val="44"/>
          <w:lang w:val="en-US" w:eastAsia="zh-CN"/>
        </w:rPr>
        <w:t>第一章</w:t>
      </w:r>
    </w:p>
    <w:bookmarkEnd w:id="0"/>
    <w:bookmarkEnd w:id="1"/>
    <w:bookmarkEnd w:id="2"/>
    <w:bookmarkEnd w:id="3"/>
    <w:bookmarkEnd w:id="4"/>
    <w:bookmarkEnd w:id="5"/>
    <w:bookmarkEnd w:id="6"/>
    <w:bookmarkEnd w:id="7"/>
    <w:bookmarkEnd w:id="8"/>
    <w:bookmarkEnd w:id="9"/>
    <w:bookmarkEnd w:id="10"/>
    <w:p>
      <w:pPr>
        <w:rPr>
          <w:rFonts w:hint="eastAsia" w:ascii="仿宋_GB2312" w:hAnsi="仿宋_GB2312" w:eastAsia="仿宋" w:cs="仿宋_GB2312"/>
          <w:sz w:val="28"/>
          <w:szCs w:val="28"/>
        </w:rPr>
      </w:pP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eastAsia="仿宋"/>
          <w:color w:val="auto"/>
          <w:highlight w:val="none"/>
          <w:lang w:eastAsia="zh-CN"/>
        </w:rPr>
      </w:pPr>
      <w:r>
        <w:rPr>
          <w:rFonts w:hint="eastAsia" w:eastAsia="仿宋"/>
          <w:color w:val="auto"/>
          <w:highlight w:val="none"/>
          <w:lang w:eastAsia="zh-CN"/>
        </w:rPr>
        <w:t>采购公告（采购邀请书）</w:t>
      </w:r>
    </w:p>
    <w:p>
      <w:pPr>
        <w:adjustRightInd w:val="0"/>
        <w:snapToGrid w:val="0"/>
        <w:spacing w:beforeLines="50" w:afterLines="50" w:line="600" w:lineRule="exact"/>
        <w:jc w:val="center"/>
        <w:rPr>
          <w:rFonts w:ascii="方正小标宋简体" w:eastAsia="仿宋"/>
          <w:color w:val="auto"/>
          <w:sz w:val="44"/>
          <w:szCs w:val="44"/>
          <w:highlight w:val="none"/>
        </w:rPr>
      </w:pPr>
    </w:p>
    <w:p>
      <w:pPr>
        <w:adjustRightInd w:val="0"/>
        <w:snapToGrid w:val="0"/>
        <w:spacing w:beforeLines="50" w:afterLines="50" w:line="600" w:lineRule="exact"/>
        <w:jc w:val="center"/>
        <w:rPr>
          <w:rFonts w:ascii="方正小标宋简体" w:eastAsia="仿宋"/>
          <w:color w:val="auto"/>
          <w:sz w:val="44"/>
          <w:szCs w:val="44"/>
          <w:highlight w:val="none"/>
        </w:rPr>
      </w:pPr>
    </w:p>
    <w:p>
      <w:pPr>
        <w:pStyle w:val="2"/>
        <w:rPr>
          <w:rFonts w:ascii="方正小标宋简体" w:eastAsia="仿宋"/>
          <w:color w:val="auto"/>
          <w:sz w:val="44"/>
          <w:szCs w:val="44"/>
          <w:highlight w:val="none"/>
        </w:rPr>
      </w:pPr>
    </w:p>
    <w:p>
      <w:pPr>
        <w:pStyle w:val="2"/>
        <w:rPr>
          <w:rFonts w:ascii="方正小标宋简体" w:eastAsia="仿宋"/>
          <w:color w:val="auto"/>
          <w:sz w:val="44"/>
          <w:szCs w:val="44"/>
          <w:highlight w:val="none"/>
        </w:rPr>
      </w:pPr>
    </w:p>
    <w:p>
      <w:pPr>
        <w:pStyle w:val="2"/>
        <w:rPr>
          <w:rFonts w:ascii="方正小标宋简体" w:eastAsia="仿宋"/>
          <w:color w:val="auto"/>
          <w:sz w:val="44"/>
          <w:szCs w:val="44"/>
          <w:highlight w:val="none"/>
        </w:rPr>
      </w:pPr>
    </w:p>
    <w:p>
      <w:pPr>
        <w:pStyle w:val="2"/>
        <w:rPr>
          <w:rFonts w:ascii="方正小标宋简体" w:eastAsia="仿宋"/>
          <w:color w:val="auto"/>
          <w:sz w:val="44"/>
          <w:szCs w:val="44"/>
          <w:highlight w:val="none"/>
        </w:rPr>
      </w:pPr>
    </w:p>
    <w:p>
      <w:pPr>
        <w:pStyle w:val="2"/>
        <w:rPr>
          <w:rFonts w:ascii="仿宋_GB2312" w:eastAsia="仿宋"/>
          <w:color w:val="auto"/>
          <w:sz w:val="28"/>
          <w:szCs w:val="28"/>
          <w:highlight w:val="none"/>
        </w:rPr>
      </w:pPr>
    </w:p>
    <w:p>
      <w:pPr>
        <w:adjustRightInd w:val="0"/>
        <w:snapToGrid w:val="0"/>
        <w:spacing w:beforeLines="50" w:afterLines="50" w:line="600" w:lineRule="exact"/>
        <w:jc w:val="left"/>
        <w:rPr>
          <w:color w:val="auto"/>
          <w:highlight w:val="none"/>
        </w:rPr>
      </w:pPr>
    </w:p>
    <w:p>
      <w:pPr>
        <w:pStyle w:val="5"/>
        <w:rPr>
          <w:rFonts w:hint="eastAsia" w:eastAsia="仿宋"/>
          <w:color w:val="auto"/>
          <w:highlight w:val="none"/>
          <w:lang w:eastAsia="zh-CN"/>
        </w:rPr>
      </w:pPr>
      <w:bookmarkStart w:id="11" w:name="_Toc21373"/>
      <w:bookmarkStart w:id="12" w:name="_Toc9680"/>
      <w:r>
        <w:rPr>
          <w:rFonts w:hint="eastAsia" w:eastAsia="仿宋"/>
          <w:color w:val="auto"/>
          <w:highlight w:val="none"/>
          <w:lang w:eastAsia="zh-CN"/>
        </w:rPr>
        <w:t>采购公告（采购邀请书）</w:t>
      </w:r>
    </w:p>
    <w:bookmarkEnd w:id="11"/>
    <w:bookmarkEnd w:id="12"/>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eastAsia" w:ascii="仿宋_GB2312" w:hAnsi="仿宋_GB2312" w:eastAsia="仿宋" w:cs="仿宋_GB2312"/>
          <w:color w:val="auto"/>
          <w:sz w:val="28"/>
          <w:szCs w:val="28"/>
          <w:highlight w:val="none"/>
          <w:u w:val="single"/>
        </w:rPr>
      </w:pPr>
      <w:r>
        <w:rPr>
          <w:rFonts w:hint="eastAsia" w:ascii="仿宋_GB2312" w:eastAsia="仿宋"/>
          <w:color w:val="auto"/>
          <w:sz w:val="28"/>
          <w:szCs w:val="28"/>
          <w:highlight w:val="none"/>
          <w:u w:val="single"/>
          <w:lang w:val="en-US" w:eastAsia="zh-CN"/>
        </w:rPr>
        <w:t>广州市净水有限公司2025年正版图形视频处理软件服务采购项目</w:t>
      </w:r>
      <w:r>
        <w:rPr>
          <w:rFonts w:hint="eastAsia" w:ascii="仿宋_GB2312" w:hAnsi="仿宋_GB2312" w:eastAsia="仿宋" w:cs="仿宋_GB2312"/>
          <w:color w:val="auto"/>
          <w:sz w:val="28"/>
          <w:szCs w:val="28"/>
          <w:highlight w:val="none"/>
        </w:rPr>
        <w:t>已具备采购条件，</w:t>
      </w:r>
      <w:r>
        <w:rPr>
          <w:rFonts w:hint="eastAsia" w:ascii="仿宋_GB2312" w:hAnsi="仿宋_GB2312" w:eastAsia="仿宋" w:cs="仿宋_GB2312"/>
          <w:sz w:val="28"/>
          <w:szCs w:val="28"/>
          <w:highlight w:val="none"/>
        </w:rPr>
        <w:t>现</w:t>
      </w:r>
      <w:r>
        <w:rPr>
          <w:rFonts w:hint="eastAsia" w:ascii="仿宋_GB2312" w:hAnsi="仿宋_GB2312" w:eastAsia="仿宋" w:cs="仿宋_GB2312"/>
          <w:sz w:val="28"/>
          <w:szCs w:val="28"/>
          <w:highlight w:val="none"/>
          <w:lang w:val="en-US" w:eastAsia="zh-CN"/>
        </w:rPr>
        <w:t>邀请合格</w:t>
      </w:r>
      <w:r>
        <w:rPr>
          <w:rFonts w:hint="eastAsia" w:ascii="仿宋_GB2312" w:hAnsi="仿宋_GB2312" w:eastAsia="仿宋" w:cs="仿宋_GB2312"/>
          <w:sz w:val="28"/>
          <w:szCs w:val="28"/>
          <w:highlight w:val="none"/>
          <w:u w:val="none"/>
          <w:lang w:val="en-US" w:eastAsia="zh-CN"/>
        </w:rPr>
        <w:t>单位</w:t>
      </w:r>
      <w:r>
        <w:rPr>
          <w:rFonts w:hint="eastAsia" w:ascii="仿宋_GB2312" w:hAnsi="仿宋_GB2312" w:eastAsia="仿宋" w:cs="仿宋_GB2312"/>
          <w:sz w:val="28"/>
          <w:szCs w:val="28"/>
          <w:highlight w:val="none"/>
        </w:rPr>
        <w:t>参加本</w:t>
      </w:r>
      <w:r>
        <w:rPr>
          <w:rFonts w:hint="eastAsia" w:ascii="仿宋_GB2312" w:hAnsi="仿宋_GB2312" w:eastAsia="仿宋" w:cs="仿宋_GB2312"/>
          <w:sz w:val="28"/>
          <w:szCs w:val="28"/>
          <w:highlight w:val="none"/>
          <w:u w:val="single"/>
        </w:rPr>
        <w:t xml:space="preserve">□施工  </w:t>
      </w:r>
      <w:r>
        <w:rPr>
          <w:rFonts w:hint="eastAsia" w:ascii="仿宋_GB2312" w:hAnsi="仿宋_GB2312" w:eastAsia="仿宋" w:cs="仿宋_GB2312"/>
          <w:sz w:val="28"/>
          <w:szCs w:val="28"/>
          <w:highlight w:val="none"/>
          <w:u w:val="single"/>
          <w:lang w:eastAsia="zh-CN"/>
        </w:rPr>
        <w:t>☑</w:t>
      </w:r>
      <w:r>
        <w:rPr>
          <w:rFonts w:hint="eastAsia" w:ascii="仿宋_GB2312" w:hAnsi="仿宋_GB2312" w:eastAsia="仿宋" w:cs="仿宋_GB2312"/>
          <w:sz w:val="28"/>
          <w:szCs w:val="28"/>
          <w:highlight w:val="none"/>
          <w:u w:val="single"/>
        </w:rPr>
        <w:t xml:space="preserve">货物 </w:t>
      </w:r>
      <w:r>
        <w:rPr>
          <w:rFonts w:hint="eastAsia" w:ascii="仿宋_GB2312" w:hAnsi="仿宋_GB2312" w:eastAsia="仿宋" w:cs="仿宋_GB2312"/>
          <w:sz w:val="28"/>
          <w:szCs w:val="28"/>
          <w:highlight w:val="none"/>
          <w:u w:val="single"/>
        </w:rPr>
        <w:sym w:font="Wingdings 2" w:char="00A3"/>
      </w:r>
      <w:r>
        <w:rPr>
          <w:rFonts w:hint="eastAsia" w:ascii="仿宋_GB2312" w:hAnsi="仿宋_GB2312" w:eastAsia="仿宋" w:cs="仿宋_GB2312"/>
          <w:sz w:val="28"/>
          <w:szCs w:val="28"/>
          <w:highlight w:val="none"/>
          <w:u w:val="single"/>
        </w:rPr>
        <w:t>服务</w:t>
      </w:r>
      <w:r>
        <w:rPr>
          <w:rFonts w:hint="eastAsia" w:ascii="仿宋_GB2312" w:hAnsi="仿宋_GB2312" w:eastAsia="仿宋" w:cs="仿宋_GB2312"/>
          <w:sz w:val="28"/>
          <w:szCs w:val="28"/>
          <w:highlight w:val="none"/>
        </w:rPr>
        <w:t>项目采购活动，采用</w:t>
      </w:r>
      <w:r>
        <w:rPr>
          <w:rFonts w:hint="eastAsia" w:ascii="仿宋_GB2312" w:hAnsi="仿宋_GB2312" w:eastAsia="仿宋" w:cs="仿宋_GB2312"/>
          <w:sz w:val="28"/>
          <w:szCs w:val="28"/>
          <w:highlight w:val="none"/>
          <w:u w:val="single"/>
        </w:rPr>
        <w:sym w:font="Wingdings 2" w:char="00A3"/>
      </w:r>
      <w:r>
        <w:rPr>
          <w:rFonts w:hint="eastAsia" w:ascii="仿宋_GB2312" w:hAnsi="仿宋_GB2312" w:eastAsia="仿宋" w:cs="仿宋_GB2312"/>
          <w:sz w:val="28"/>
          <w:szCs w:val="28"/>
          <w:highlight w:val="none"/>
          <w:u w:val="single"/>
          <w:lang w:val="en-US" w:eastAsia="zh-CN"/>
        </w:rPr>
        <w:t xml:space="preserve">邀请采购 </w:t>
      </w:r>
      <w:r>
        <w:rPr>
          <w:rFonts w:hint="eastAsia" w:ascii="仿宋_GB2312" w:hAnsi="仿宋_GB2312" w:eastAsia="仿宋" w:cs="仿宋_GB2312"/>
          <w:sz w:val="28"/>
          <w:szCs w:val="28"/>
          <w:highlight w:val="none"/>
          <w:u w:val="single"/>
          <w:lang w:val="en-US" w:eastAsia="zh-CN"/>
        </w:rPr>
        <w:sym w:font="Wingdings 2" w:char="0052"/>
      </w:r>
      <w:r>
        <w:rPr>
          <w:rFonts w:hint="eastAsia" w:ascii="仿宋_GB2312" w:hAnsi="仿宋_GB2312" w:eastAsia="仿宋" w:cs="仿宋_GB2312"/>
          <w:sz w:val="28"/>
          <w:szCs w:val="28"/>
          <w:highlight w:val="none"/>
          <w:u w:val="single"/>
          <w:lang w:val="en-US" w:eastAsia="zh-CN"/>
        </w:rPr>
        <w:t>公开采购</w:t>
      </w:r>
      <w:r>
        <w:rPr>
          <w:rFonts w:hint="eastAsia" w:ascii="仿宋_GB2312" w:hAnsi="仿宋_GB2312" w:eastAsia="仿宋" w:cs="仿宋_GB2312"/>
          <w:sz w:val="28"/>
          <w:szCs w:val="28"/>
          <w:highlight w:val="none"/>
        </w:rPr>
        <w:t>的方式邀请合格供应商参加本项目采购活动。</w:t>
      </w:r>
    </w:p>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1.采购项目简介</w:t>
      </w:r>
    </w:p>
    <w:p>
      <w:pPr>
        <w:adjustRightInd w:val="0"/>
        <w:snapToGrid w:val="0"/>
        <w:spacing w:line="600" w:lineRule="exact"/>
        <w:ind w:left="0" w:firstLine="0" w:firstLineChars="0"/>
        <w:jc w:val="both"/>
        <w:rPr>
          <w:rFonts w:hint="default" w:ascii="仿宋_GB2312" w:eastAsia="仿宋"/>
          <w:color w:val="auto"/>
          <w:sz w:val="28"/>
          <w:szCs w:val="28"/>
          <w:highlight w:val="none"/>
          <w:u w:val="single"/>
          <w:lang w:val="en-US"/>
        </w:rPr>
      </w:pPr>
      <w:r>
        <w:rPr>
          <w:rFonts w:hint="eastAsia" w:ascii="仿宋_GB2312" w:eastAsia="仿宋"/>
          <w:color w:val="auto"/>
          <w:sz w:val="28"/>
          <w:szCs w:val="28"/>
          <w:highlight w:val="none"/>
        </w:rPr>
        <w:t>1.1采购项目名称：</w:t>
      </w:r>
      <w:r>
        <w:rPr>
          <w:rFonts w:hint="eastAsia" w:ascii="仿宋_GB2312" w:eastAsia="仿宋"/>
          <w:color w:val="auto"/>
          <w:sz w:val="28"/>
          <w:szCs w:val="28"/>
          <w:highlight w:val="none"/>
          <w:u w:val="single"/>
          <w:lang w:val="en-US" w:eastAsia="zh-CN"/>
        </w:rPr>
        <w:t>广州市净水有限公司2025年正版图形视频处理软件服务采购项目</w:t>
      </w:r>
      <w:r>
        <w:rPr>
          <w:rFonts w:hint="eastAsia" w:ascii="仿宋_GB2312" w:eastAsia="仿宋"/>
          <w:color w:val="auto"/>
          <w:sz w:val="28"/>
          <w:szCs w:val="28"/>
          <w:highlight w:val="none"/>
          <w:u w:val="none"/>
          <w:lang w:eastAsia="zh-CN"/>
        </w:rPr>
        <w:t>。</w:t>
      </w:r>
    </w:p>
    <w:p>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1.2项目编号：</w:t>
      </w:r>
      <w:r>
        <w:rPr>
          <w:rFonts w:hint="eastAsia" w:ascii="仿宋_GB2312" w:eastAsia="仿宋"/>
          <w:color w:val="auto"/>
          <w:sz w:val="28"/>
          <w:szCs w:val="28"/>
          <w:highlight w:val="none"/>
          <w:u w:val="single"/>
          <w:lang w:val="en-US" w:eastAsia="zh-CN"/>
        </w:rPr>
        <w:t>XJ-20250723-1</w:t>
      </w:r>
      <w:r>
        <w:rPr>
          <w:rFonts w:hint="eastAsia" w:ascii="仿宋_GB2312" w:eastAsia="仿宋"/>
          <w:color w:val="auto"/>
          <w:sz w:val="28"/>
          <w:szCs w:val="28"/>
          <w:highlight w:val="none"/>
          <w:u w:val="none"/>
          <w:lang w:eastAsia="zh-CN"/>
        </w:rPr>
        <w:t>。</w:t>
      </w:r>
    </w:p>
    <w:p>
      <w:pPr>
        <w:adjustRightInd w:val="0"/>
        <w:snapToGrid w:val="0"/>
        <w:spacing w:line="600" w:lineRule="exact"/>
        <w:jc w:val="left"/>
        <w:rPr>
          <w:rFonts w:ascii="仿宋_GB2312" w:eastAsia="仿宋"/>
          <w:color w:val="auto"/>
          <w:sz w:val="28"/>
          <w:szCs w:val="28"/>
          <w:highlight w:val="none"/>
          <w:u w:val="single"/>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资金来源：</w:t>
      </w:r>
      <w:r>
        <w:rPr>
          <w:rFonts w:hint="eastAsia" w:ascii="仿宋_GB2312" w:eastAsia="仿宋"/>
          <w:color w:val="auto"/>
          <w:sz w:val="28"/>
          <w:szCs w:val="28"/>
          <w:highlight w:val="none"/>
          <w:u w:val="single"/>
          <w:lang w:val="en-US" w:eastAsia="zh-CN"/>
        </w:rPr>
        <w:t xml:space="preserve">自有资金 </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pPr>
        <w:adjustRightInd w:val="0"/>
        <w:snapToGrid w:val="0"/>
        <w:spacing w:line="600" w:lineRule="exact"/>
        <w:jc w:val="left"/>
        <w:rPr>
          <w:rFonts w:hint="eastAsia" w:ascii="仿宋_GB2312" w:eastAsia="仿宋"/>
          <w:color w:val="auto"/>
          <w:sz w:val="28"/>
          <w:szCs w:val="28"/>
          <w:highlight w:val="none"/>
          <w:u w:val="single"/>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4</w:t>
      </w:r>
      <w:r>
        <w:rPr>
          <w:rFonts w:hint="eastAsia" w:ascii="仿宋_GB2312" w:eastAsia="仿宋"/>
          <w:color w:val="auto"/>
          <w:sz w:val="28"/>
          <w:szCs w:val="28"/>
          <w:highlight w:val="none"/>
        </w:rPr>
        <w:t>最高限价</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元</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w:t>
      </w:r>
      <w:r>
        <w:rPr>
          <w:rFonts w:hint="eastAsia" w:ascii="仿宋_GB2312" w:eastAsia="仿宋"/>
          <w:color w:val="auto"/>
          <w:sz w:val="28"/>
          <w:szCs w:val="28"/>
          <w:highlight w:val="none"/>
          <w:u w:val="single"/>
          <w:lang w:val="en-US" w:eastAsia="zh-CN"/>
        </w:rPr>
        <w:t>18,002.52</w:t>
      </w:r>
      <w:r>
        <w:rPr>
          <w:rFonts w:hint="eastAsia" w:ascii="仿宋_GB2312" w:eastAsia="仿宋"/>
          <w:color w:val="auto"/>
          <w:sz w:val="28"/>
          <w:szCs w:val="28"/>
          <w:highlight w:val="none"/>
          <w:lang w:val="en-US" w:eastAsia="zh-CN"/>
        </w:rPr>
        <w:t>元</w:t>
      </w:r>
      <w:r>
        <w:rPr>
          <w:rFonts w:hint="eastAsia" w:ascii="仿宋_GB2312" w:eastAsia="仿宋"/>
          <w:color w:val="auto"/>
          <w:sz w:val="28"/>
          <w:szCs w:val="28"/>
          <w:highlight w:val="none"/>
          <w:u w:val="single"/>
          <w:lang w:val="en-US" w:eastAsia="zh-CN"/>
        </w:rPr>
        <w:t>，限价含全额增值税专用发票费用，供应商应依法开具全额增值税专用发票，</w:t>
      </w:r>
      <w:r>
        <w:rPr>
          <w:rFonts w:hint="eastAsia" w:ascii="仿宋_GB2312" w:eastAsia="仿宋"/>
          <w:color w:val="auto"/>
          <w:sz w:val="28"/>
          <w:szCs w:val="28"/>
          <w:highlight w:val="none"/>
          <w:u w:val="none"/>
          <w:lang w:eastAsia="zh-CN"/>
        </w:rPr>
        <w:t>。</w:t>
      </w:r>
    </w:p>
    <w:p>
      <w:pPr>
        <w:adjustRightInd w:val="0"/>
        <w:snapToGrid w:val="0"/>
        <w:spacing w:line="600" w:lineRule="exact"/>
        <w:jc w:val="left"/>
        <w:rPr>
          <w:rFonts w:hint="eastAsia" w:ascii="仿宋_GB2312" w:eastAsia="仿宋"/>
          <w:color w:val="auto"/>
          <w:sz w:val="28"/>
          <w:szCs w:val="28"/>
          <w:highlight w:val="none"/>
          <w:lang w:eastAsia="zh-CN"/>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标段划分：</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w:t>
      </w:r>
    </w:p>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2.采购内容和范围</w:t>
      </w:r>
    </w:p>
    <w:p>
      <w:pPr>
        <w:adjustRightInd w:val="0"/>
        <w:snapToGrid w:val="0"/>
        <w:spacing w:line="360" w:lineRule="auto"/>
        <w:ind w:firstLine="560" w:firstLineChars="200"/>
        <w:rPr>
          <w:rFonts w:ascii="仿宋_GB2312" w:eastAsia="仿宋"/>
          <w:color w:val="auto"/>
          <w:sz w:val="28"/>
          <w:szCs w:val="28"/>
          <w:highlight w:val="none"/>
          <w:u w:val="single"/>
        </w:rPr>
      </w:pPr>
      <w:r>
        <w:rPr>
          <w:rFonts w:hint="eastAsia" w:ascii="仿宋_GB2312" w:eastAsia="仿宋"/>
          <w:color w:val="auto"/>
          <w:sz w:val="28"/>
          <w:szCs w:val="28"/>
          <w:highlight w:val="none"/>
        </w:rPr>
        <w:t>2.1采购内容和范围：</w:t>
      </w:r>
      <w:r>
        <w:rPr>
          <w:rFonts w:hint="eastAsia" w:ascii="仿宋_GB2312" w:eastAsia="仿宋"/>
          <w:color w:val="auto"/>
          <w:sz w:val="28"/>
          <w:szCs w:val="28"/>
          <w:highlight w:val="none"/>
          <w:u w:val="single"/>
          <w:lang w:val="en-US" w:eastAsia="zh-CN"/>
        </w:rPr>
        <w:t>为加强软件正版化管理，满足公司业务工作开展的需要，服务公司办公、宣传在创意设计、图像处理、多媒体编辑等方面的应用，采购正版图形视频处理软件服务，具体包括采购1年期授权使用Adobe Photoshop for teams 3套和Adobe Cloud for teams All Apps 1套。</w:t>
      </w:r>
    </w:p>
    <w:p>
      <w:pPr>
        <w:adjustRightInd w:val="0"/>
        <w:snapToGrid w:val="0"/>
        <w:spacing w:line="360" w:lineRule="auto"/>
        <w:ind w:firstLine="560" w:firstLineChars="200"/>
        <w:rPr>
          <w:rFonts w:hint="eastAsia" w:ascii="仿宋_GB2312" w:eastAsia="仿宋"/>
          <w:color w:val="auto"/>
          <w:sz w:val="28"/>
          <w:szCs w:val="28"/>
          <w:highlight w:val="none"/>
          <w:u w:val="single"/>
          <w:lang w:val="en-US" w:eastAsia="zh-CN"/>
        </w:rPr>
      </w:pPr>
      <w:r>
        <w:rPr>
          <w:rFonts w:hint="eastAsia" w:ascii="仿宋_GB2312" w:eastAsia="仿宋"/>
          <w:color w:val="auto"/>
          <w:sz w:val="28"/>
          <w:szCs w:val="28"/>
          <w:highlight w:val="none"/>
        </w:rPr>
        <w:t xml:space="preserve">2.2项目工期：□计划工期   □交货期  </w:t>
      </w:r>
      <w:r>
        <w:rPr>
          <w:rFonts w:hint="eastAsia" w:ascii="仿宋_GB2312" w:eastAsia="仿宋"/>
          <w:color w:val="auto"/>
          <w:sz w:val="28"/>
          <w:szCs w:val="28"/>
          <w:highlight w:val="none"/>
        </w:rPr>
        <w:sym w:font="Wingdings 2" w:char="0052"/>
      </w:r>
      <w:r>
        <w:rPr>
          <w:rFonts w:hint="eastAsia" w:ascii="仿宋_GB2312" w:eastAsia="仿宋"/>
          <w:color w:val="auto"/>
          <w:sz w:val="28"/>
          <w:szCs w:val="28"/>
          <w:highlight w:val="none"/>
        </w:rPr>
        <w:t>服务期为</w:t>
      </w:r>
      <w:r>
        <w:rPr>
          <w:rFonts w:hint="eastAsia" w:ascii="仿宋_GB2312" w:eastAsia="仿宋"/>
          <w:color w:val="auto"/>
          <w:sz w:val="28"/>
          <w:szCs w:val="28"/>
          <w:highlight w:val="none"/>
          <w:u w:val="single"/>
          <w:lang w:val="en-US" w:eastAsia="zh-CN"/>
        </w:rPr>
        <w:t xml:space="preserve"> 以验收合格之日起一年。</w:t>
      </w:r>
    </w:p>
    <w:p>
      <w:pPr>
        <w:adjustRightInd w:val="0"/>
        <w:snapToGrid w:val="0"/>
        <w:spacing w:line="360" w:lineRule="auto"/>
        <w:ind w:firstLine="560" w:firstLineChars="200"/>
        <w:rPr>
          <w:rFonts w:ascii="仿宋_GB2312" w:eastAsia="仿宋_GB2312"/>
          <w:color w:val="auto"/>
          <w:sz w:val="28"/>
          <w:szCs w:val="28"/>
          <w:highlight w:val="none"/>
          <w:u w:val="single"/>
        </w:rPr>
      </w:pPr>
      <w:r>
        <w:rPr>
          <w:rFonts w:hint="eastAsia" w:ascii="仿宋_GB2312" w:eastAsia="仿宋"/>
          <w:color w:val="auto"/>
          <w:sz w:val="28"/>
          <w:szCs w:val="28"/>
          <w:highlight w:val="none"/>
          <w:u w:val="single"/>
          <w:lang w:val="en-US" w:eastAsia="zh-CN"/>
        </w:rPr>
        <w:t>2.3地点：</w:t>
      </w:r>
      <w:r>
        <w:rPr>
          <w:rFonts w:hint="eastAsia" w:ascii="仿宋_GB2312" w:eastAsia="仿宋"/>
          <w:color w:val="auto"/>
          <w:sz w:val="28"/>
          <w:szCs w:val="28"/>
          <w:highlight w:val="none"/>
          <w:u w:val="single"/>
          <w:lang w:val="en-US" w:eastAsia="zh-CN"/>
        </w:rPr>
        <w:sym w:font="Wingdings 2" w:char="00A3"/>
      </w:r>
      <w:r>
        <w:rPr>
          <w:rFonts w:hint="eastAsia" w:ascii="仿宋_GB2312" w:eastAsia="仿宋"/>
          <w:color w:val="auto"/>
          <w:sz w:val="28"/>
          <w:szCs w:val="28"/>
          <w:highlight w:val="none"/>
          <w:u w:val="single"/>
          <w:lang w:val="en-US" w:eastAsia="zh-CN"/>
        </w:rPr>
        <w:t xml:space="preserve">建设地点  □交货地点  </w:t>
      </w:r>
      <w:r>
        <w:rPr>
          <w:rFonts w:hint="eastAsia" w:ascii="仿宋_GB2312" w:eastAsia="仿宋"/>
          <w:color w:val="auto"/>
          <w:sz w:val="28"/>
          <w:szCs w:val="28"/>
          <w:highlight w:val="none"/>
          <w:u w:val="single"/>
          <w:lang w:val="en-US" w:eastAsia="zh-CN"/>
        </w:rPr>
        <w:sym w:font="Wingdings 2" w:char="0052"/>
      </w:r>
      <w:r>
        <w:rPr>
          <w:rFonts w:hint="eastAsia" w:ascii="仿宋_GB2312" w:eastAsia="仿宋"/>
          <w:color w:val="auto"/>
          <w:sz w:val="28"/>
          <w:szCs w:val="28"/>
          <w:highlight w:val="none"/>
          <w:u w:val="single"/>
          <w:lang w:val="en-US" w:eastAsia="zh-CN"/>
        </w:rPr>
        <w:t>服务地点位于广州</w:t>
      </w:r>
      <w:r>
        <w:rPr>
          <w:rFonts w:hint="eastAsia" w:ascii="仿宋_GB2312" w:eastAsia="仿宋_GB2312"/>
          <w:color w:val="auto"/>
          <w:sz w:val="28"/>
          <w:szCs w:val="28"/>
          <w:highlight w:val="none"/>
          <w:u w:val="single"/>
          <w:lang w:val="en-US" w:eastAsia="zh-CN"/>
        </w:rPr>
        <w:t>市净水有限公司及所属二级单位。</w:t>
      </w:r>
    </w:p>
    <w:p>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 xml:space="preserve">2.4质量要求：□施工质量要求   □货物质量标准或主要技术性能指标 </w:t>
      </w:r>
      <w:r>
        <w:rPr>
          <w:rFonts w:hint="eastAsia" w:ascii="仿宋_GB2312" w:eastAsia="仿宋"/>
          <w:color w:val="auto"/>
          <w:sz w:val="28"/>
          <w:szCs w:val="28"/>
          <w:highlight w:val="none"/>
        </w:rPr>
        <w:sym w:font="Wingdings 2" w:char="0052"/>
      </w:r>
      <w:r>
        <w:rPr>
          <w:rFonts w:hint="eastAsia" w:ascii="仿宋_GB2312" w:eastAsia="仿宋"/>
          <w:color w:val="auto"/>
          <w:sz w:val="28"/>
          <w:szCs w:val="28"/>
          <w:highlight w:val="none"/>
        </w:rPr>
        <w:t>服务质量要求或服务标准如下：</w:t>
      </w:r>
      <w:r>
        <w:rPr>
          <w:rFonts w:hint="eastAsia" w:ascii="仿宋_GB2312" w:eastAsia="仿宋"/>
          <w:color w:val="auto"/>
          <w:sz w:val="28"/>
          <w:szCs w:val="28"/>
          <w:highlight w:val="none"/>
          <w:u w:val="single"/>
          <w:lang w:val="en-US" w:eastAsia="zh-CN"/>
        </w:rPr>
        <w:t>详见采购需求</w:t>
      </w:r>
      <w:r>
        <w:rPr>
          <w:rFonts w:hint="eastAsia" w:ascii="仿宋_GB2312" w:eastAsia="仿宋"/>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1959" w:leftChars="266" w:right="0" w:rightChars="0" w:hanging="1400" w:hangingChars="5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2.5其他：</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安全目标如</w:t>
      </w:r>
      <w:r>
        <w:rPr>
          <w:rFonts w:hint="eastAsia" w:ascii="仿宋_GB2312" w:eastAsia="仿宋"/>
          <w:color w:val="auto"/>
          <w:sz w:val="28"/>
          <w:szCs w:val="28"/>
          <w:highlight w:val="none"/>
          <w:lang w:val="en-US" w:eastAsia="zh-CN"/>
        </w:rPr>
        <w:t>下：</w:t>
      </w:r>
      <w:r>
        <w:rPr>
          <w:rFonts w:hint="eastAsia" w:ascii="仿宋_GB2312" w:eastAsia="仿宋"/>
          <w:color w:val="auto"/>
          <w:sz w:val="28"/>
          <w:szCs w:val="28"/>
          <w:highlight w:val="none"/>
          <w:u w:val="single"/>
          <w:lang w:val="en-US" w:eastAsia="zh-CN"/>
        </w:rPr>
        <w:t>满足采购需求及合同草案要求</w:t>
      </w:r>
      <w:r>
        <w:rPr>
          <w:rFonts w:hint="eastAsia" w:ascii="仿宋_GB2312" w:eastAsia="仿宋"/>
          <w:color w:val="auto"/>
          <w:sz w:val="28"/>
          <w:szCs w:val="28"/>
          <w:highlight w:val="none"/>
          <w:u w:val="none"/>
          <w:lang w:eastAsia="zh-CN"/>
        </w:rPr>
        <w:t>。</w:t>
      </w:r>
    </w:p>
    <w:p>
      <w:pPr>
        <w:adjustRightInd w:val="0"/>
        <w:snapToGrid w:val="0"/>
        <w:spacing w:line="600" w:lineRule="exact"/>
        <w:jc w:val="left"/>
        <w:rPr>
          <w:rFonts w:hint="eastAsia" w:asciiTheme="minorEastAsia" w:hAnsiTheme="minorEastAsia" w:eastAsiaTheme="minorEastAsia"/>
          <w:b/>
          <w:color w:val="auto"/>
          <w:sz w:val="32"/>
          <w:szCs w:val="32"/>
          <w:highlight w:val="none"/>
          <w:lang w:eastAsia="zh-CN"/>
        </w:rPr>
      </w:pPr>
      <w:r>
        <w:rPr>
          <w:rFonts w:hint="eastAsia" w:asciiTheme="minorEastAsia" w:hAnsiTheme="minorEastAsia"/>
          <w:b/>
          <w:color w:val="auto"/>
          <w:sz w:val="32"/>
          <w:szCs w:val="32"/>
          <w:highlight w:val="none"/>
        </w:rPr>
        <w:t>3.供应商资格要求</w:t>
      </w:r>
      <w:r>
        <w:rPr>
          <w:rFonts w:hint="eastAsia" w:asciiTheme="minorEastAsia" w:hAnsiTheme="minorEastAsia"/>
          <w:b/>
          <w:color w:val="auto"/>
          <w:sz w:val="32"/>
          <w:szCs w:val="32"/>
          <w:highlight w:val="none"/>
          <w:lang w:eastAsia="zh-CN"/>
        </w:rPr>
        <w:t>（</w:t>
      </w:r>
      <w:r>
        <w:rPr>
          <w:rFonts w:hint="eastAsia" w:asciiTheme="minorEastAsia" w:hAnsiTheme="minorEastAsia"/>
          <w:b/>
          <w:color w:val="auto"/>
          <w:sz w:val="32"/>
          <w:szCs w:val="32"/>
          <w:highlight w:val="none"/>
          <w:lang w:val="en-US" w:eastAsia="zh-CN"/>
        </w:rPr>
        <w:t>须提供复印件并加盖单位公章</w:t>
      </w:r>
      <w:r>
        <w:rPr>
          <w:rFonts w:hint="eastAsia" w:asciiTheme="minorEastAsia" w:hAnsiTheme="minorEastAsia"/>
          <w:b/>
          <w:color w:val="auto"/>
          <w:sz w:val="32"/>
          <w:szCs w:val="32"/>
          <w:highlight w:val="none"/>
          <w:lang w:eastAsia="zh-CN"/>
        </w:rPr>
        <w:t>）</w:t>
      </w:r>
    </w:p>
    <w:p>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3.1参与本项目采购活动的供应商应当依法设立且满足如下要求：</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
          <w:color w:val="auto"/>
          <w:sz w:val="28"/>
          <w:szCs w:val="28"/>
          <w:highlight w:val="none"/>
          <w:lang w:eastAsia="zh-CN"/>
        </w:rPr>
      </w:pPr>
      <w:r>
        <w:rPr>
          <w:rFonts w:hint="eastAsia" w:ascii="仿宋_GB2312" w:eastAsia="仿宋"/>
          <w:color w:val="auto"/>
          <w:sz w:val="28"/>
          <w:szCs w:val="28"/>
          <w:highlight w:val="none"/>
        </w:rPr>
        <w:sym w:font="Wingdings 2" w:char="0052"/>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1</w:t>
      </w:r>
      <w:r>
        <w:rPr>
          <w:rFonts w:hint="eastAsia" w:ascii="仿宋_GB2312" w:eastAsia="仿宋"/>
          <w:color w:val="auto"/>
          <w:sz w:val="28"/>
          <w:szCs w:val="28"/>
          <w:highlight w:val="none"/>
          <w:lang w:eastAsia="zh-CN"/>
        </w:rPr>
        <w:t>）报价单位须是在中华人民共和国境内注册的法人或其他组织，具有独立法人资格，持有事业单位登记管理部门核发的事业单位法人证书或工商行政管理部门核发的企业法人营业执照，</w:t>
      </w:r>
      <w:r>
        <w:rPr>
          <w:rFonts w:hint="eastAsia" w:ascii="仿宋_GB2312" w:eastAsia="仿宋"/>
          <w:color w:val="auto"/>
          <w:sz w:val="28"/>
          <w:szCs w:val="28"/>
          <w:highlight w:val="none"/>
          <w:lang w:val="en-US" w:eastAsia="zh-CN"/>
        </w:rPr>
        <w:t>提供复印件并加盖单位公章</w:t>
      </w:r>
      <w:r>
        <w:rPr>
          <w:rFonts w:hint="eastAsia" w:ascii="仿宋_GB2312"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ascii="仿宋_GB2312" w:eastAsia="仿宋"/>
          <w:color w:val="auto"/>
          <w:sz w:val="28"/>
          <w:szCs w:val="28"/>
          <w:highlight w:val="none"/>
          <w:u w:val="single"/>
        </w:rPr>
      </w:pPr>
      <w:r>
        <w:rPr>
          <w:rFonts w:hint="eastAsia" w:ascii="仿宋_GB2312" w:eastAsia="仿宋"/>
          <w:color w:val="auto"/>
          <w:sz w:val="28"/>
          <w:szCs w:val="28"/>
          <w:highlight w:val="none"/>
        </w:rPr>
        <w:sym w:font="Wingdings 2" w:char="0052"/>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2</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供应商应当具备</w:t>
      </w:r>
      <w:r>
        <w:rPr>
          <w:rFonts w:hint="eastAsia" w:ascii="仿宋_GB2312" w:eastAsia="仿宋"/>
          <w:color w:val="auto"/>
          <w:sz w:val="28"/>
          <w:szCs w:val="28"/>
          <w:highlight w:val="none"/>
          <w:u w:val="single"/>
          <w:lang w:val="en-US" w:eastAsia="zh-CN"/>
        </w:rPr>
        <w:t>Adobe发出的授权经销商</w:t>
      </w:r>
      <w:r>
        <w:rPr>
          <w:rFonts w:hint="eastAsia" w:ascii="仿宋_GB2312" w:eastAsia="仿宋"/>
          <w:color w:val="auto"/>
          <w:sz w:val="28"/>
          <w:szCs w:val="28"/>
          <w:highlight w:val="none"/>
        </w:rPr>
        <w:t>资质</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提供复印件并加盖单位公章</w:t>
      </w:r>
      <w:r>
        <w:rPr>
          <w:rFonts w:hint="eastAsia" w:ascii="仿宋_GB2312" w:eastAsia="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eastAsia="仿宋"/>
          <w:color w:val="auto"/>
          <w:sz w:val="28"/>
          <w:szCs w:val="28"/>
          <w:highlight w:val="none"/>
        </w:rPr>
      </w:pPr>
      <w:r>
        <w:rPr>
          <w:rFonts w:hint="eastAsia" w:ascii="仿宋_GB2312" w:eastAsia="仿宋"/>
          <w:color w:val="auto"/>
          <w:sz w:val="28"/>
          <w:szCs w:val="28"/>
          <w:highlight w:val="none"/>
        </w:rPr>
        <w:sym w:font="Wingdings 2" w:char="0052"/>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u w:val="single"/>
          <w:lang w:val="en-US" w:eastAsia="zh-CN"/>
        </w:rPr>
        <w:t>2022</w:t>
      </w:r>
      <w:r>
        <w:rPr>
          <w:rFonts w:hint="eastAsia" w:ascii="仿宋_GB2312" w:eastAsia="仿宋"/>
          <w:color w:val="auto"/>
          <w:sz w:val="28"/>
          <w:szCs w:val="28"/>
          <w:highlight w:val="none"/>
          <w:lang w:val="en-US" w:eastAsia="zh-CN"/>
        </w:rPr>
        <w:t>年1月1日至今，</w:t>
      </w:r>
      <w:r>
        <w:rPr>
          <w:rFonts w:hint="eastAsia" w:ascii="仿宋_GB2312" w:eastAsia="仿宋"/>
          <w:color w:val="auto"/>
          <w:sz w:val="28"/>
          <w:szCs w:val="28"/>
          <w:highlight w:val="none"/>
        </w:rPr>
        <w:t>供应商</w:t>
      </w:r>
      <w:r>
        <w:rPr>
          <w:rFonts w:hint="eastAsia" w:ascii="仿宋_GB2312" w:eastAsia="仿宋"/>
          <w:color w:val="auto"/>
          <w:sz w:val="28"/>
          <w:szCs w:val="28"/>
          <w:highlight w:val="none"/>
          <w:lang w:val="en-US" w:eastAsia="zh-CN"/>
        </w:rPr>
        <w:t>最少</w:t>
      </w:r>
      <w:r>
        <w:rPr>
          <w:rFonts w:hint="eastAsia" w:ascii="仿宋_GB2312" w:eastAsia="仿宋"/>
          <w:color w:val="auto"/>
          <w:sz w:val="28"/>
          <w:szCs w:val="28"/>
          <w:highlight w:val="none"/>
        </w:rPr>
        <w:t>具有</w:t>
      </w:r>
      <w:r>
        <w:rPr>
          <w:rFonts w:hint="eastAsia" w:ascii="仿宋_GB2312" w:eastAsia="仿宋"/>
          <w:color w:val="auto"/>
          <w:sz w:val="28"/>
          <w:szCs w:val="28"/>
          <w:highlight w:val="none"/>
          <w:lang w:val="en-US" w:eastAsia="zh-CN"/>
        </w:rPr>
        <w:t>一项</w:t>
      </w:r>
      <w:r>
        <w:rPr>
          <w:rFonts w:hint="eastAsia" w:ascii="仿宋_GB2312" w:eastAsia="仿宋"/>
          <w:color w:val="auto"/>
          <w:sz w:val="28"/>
          <w:szCs w:val="28"/>
          <w:highlight w:val="none"/>
          <w:u w:val="single"/>
          <w:lang w:val="en-US" w:eastAsia="zh-CN"/>
        </w:rPr>
        <w:t>单项合同金额不低于</w:t>
      </w:r>
      <w:r>
        <w:rPr>
          <w:rFonts w:hint="eastAsia" w:ascii="仿宋_GB2312" w:eastAsia="仿宋_GB2312"/>
          <w:color w:val="auto"/>
          <w:sz w:val="28"/>
          <w:szCs w:val="28"/>
          <w:highlight w:val="none"/>
          <w:u w:val="single"/>
          <w:lang w:val="en-US" w:eastAsia="zh-CN"/>
        </w:rPr>
        <w:t>1.2万元的</w:t>
      </w:r>
      <w:r>
        <w:rPr>
          <w:rFonts w:hint="eastAsia" w:ascii="仿宋_GB2312" w:eastAsia="仿宋"/>
          <w:color w:val="auto"/>
          <w:sz w:val="28"/>
          <w:szCs w:val="28"/>
          <w:highlight w:val="none"/>
          <w:u w:val="single"/>
          <w:lang w:val="en-US" w:eastAsia="zh-CN"/>
        </w:rPr>
        <w:t>Adobe</w:t>
      </w:r>
      <w:r>
        <w:rPr>
          <w:rFonts w:hint="eastAsia" w:ascii="仿宋_GB2312" w:hAnsi="仿宋_GB2312" w:eastAsia="仿宋_GB2312" w:cs="仿宋_GB2312"/>
          <w:color w:val="auto"/>
          <w:sz w:val="28"/>
          <w:szCs w:val="28"/>
          <w:highlight w:val="none"/>
          <w:u w:val="single"/>
        </w:rPr>
        <w:t>软件销售</w:t>
      </w:r>
      <w:r>
        <w:rPr>
          <w:rFonts w:hint="eastAsia" w:ascii="仿宋_GB2312" w:hAnsi="仿宋_GB2312" w:eastAsia="仿宋_GB2312" w:cs="仿宋_GB2312"/>
          <w:color w:val="auto"/>
          <w:sz w:val="28"/>
          <w:szCs w:val="28"/>
          <w:highlight w:val="none"/>
          <w:u w:val="single"/>
          <w:lang w:val="en-US" w:eastAsia="zh-CN"/>
        </w:rPr>
        <w:t>类</w:t>
      </w:r>
      <w:r>
        <w:rPr>
          <w:rFonts w:hint="eastAsia" w:ascii="仿宋_GB2312" w:eastAsia="仿宋"/>
          <w:color w:val="auto"/>
          <w:sz w:val="28"/>
          <w:szCs w:val="28"/>
          <w:highlight w:val="none"/>
        </w:rPr>
        <w:t>项目的业绩。</w:t>
      </w:r>
      <w:r>
        <w:rPr>
          <w:rFonts w:hint="eastAsia" w:ascii="仿宋_GB2312" w:eastAsia="仿宋"/>
          <w:color w:val="auto"/>
          <w:sz w:val="28"/>
          <w:szCs w:val="28"/>
          <w:highlight w:val="none"/>
          <w:lang w:val="en-US" w:eastAsia="zh-CN"/>
        </w:rPr>
        <w:t>业绩时间以合同签订为准，业绩金额以合同金额为准，</w:t>
      </w:r>
      <w:r>
        <w:rPr>
          <w:rFonts w:hint="eastAsia" w:ascii="仿宋_GB2312" w:eastAsia="仿宋"/>
          <w:color w:val="auto"/>
          <w:sz w:val="28"/>
          <w:szCs w:val="28"/>
          <w:highlight w:val="none"/>
        </w:rPr>
        <w:t>提供合同复印件证明，包括但不限于项目名称、金额及实施内容、合同盖章、签订日期，加盖单位公章</w:t>
      </w:r>
      <w:r>
        <w:rPr>
          <w:rFonts w:hint="eastAsia" w:ascii="仿宋_GB2312" w:eastAsia="仿宋"/>
          <w:color w:val="auto"/>
          <w:sz w:val="28"/>
          <w:szCs w:val="28"/>
          <w:highlight w:val="none"/>
          <w:lang w:eastAsia="zh-CN"/>
        </w:rPr>
        <w:t>。</w:t>
      </w:r>
    </w:p>
    <w:p>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3.2供应商在响应文件提交截止日期止不得存在下列情形之一</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须出具不得存在情形承诺函</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w:t>
      </w:r>
    </w:p>
    <w:p>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（1）与本项目其他供应商的单位负责人为同一人。</w:t>
      </w:r>
    </w:p>
    <w:p>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（2）与本项目其他供应商存在控股或管理关系。</w:t>
      </w:r>
    </w:p>
    <w:p>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（3）被本项目所在地省级以上行业主管部门依法暂停、取消投标或禁止参加采购活动且处于有效期内的。</w:t>
      </w:r>
    </w:p>
    <w:p>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（4）处于被责令停产停业、暂扣或者吊销执照、暂扣或者吊销许可证、吊销资质证书状态。</w:t>
      </w:r>
    </w:p>
    <w:p>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（5）进入清算程序，或被宣告破产，或其他丧失履约能力情形的。</w:t>
      </w:r>
    </w:p>
    <w:p>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（6）近三年内因发生质量或安全生产事故等受到行政处罚且在处罚期内的。</w:t>
      </w:r>
    </w:p>
    <w:p>
      <w:pPr>
        <w:adjustRightInd w:val="0"/>
        <w:snapToGrid w:val="0"/>
        <w:spacing w:line="600" w:lineRule="exact"/>
        <w:ind w:firstLine="420" w:firstLineChars="150"/>
        <w:rPr>
          <w:rFonts w:hint="eastAsia" w:ascii="仿宋_GB2312" w:eastAsia="仿宋"/>
          <w:color w:val="auto"/>
          <w:sz w:val="28"/>
          <w:szCs w:val="28"/>
          <w:highlight w:val="none"/>
          <w:lang w:val="en-US" w:eastAsia="zh-CN"/>
        </w:rPr>
      </w:pPr>
      <w:r>
        <w:rPr>
          <w:rFonts w:hint="eastAsia" w:ascii="仿宋_GB2312" w:eastAsia="仿宋"/>
          <w:color w:val="auto"/>
          <w:sz w:val="28"/>
          <w:szCs w:val="28"/>
          <w:highlight w:val="none"/>
        </w:rPr>
        <w:t>（7）在“信用中国”网站（www.creditchina.gov.cn）</w:t>
      </w:r>
      <w:r>
        <w:rPr>
          <w:rFonts w:hint="eastAsia" w:ascii="仿宋_GB2312" w:eastAsia="仿宋"/>
          <w:color w:val="auto"/>
          <w:sz w:val="28"/>
          <w:szCs w:val="28"/>
          <w:highlight w:val="none"/>
          <w:lang w:val="en-US" w:eastAsia="zh-CN"/>
        </w:rPr>
        <w:t>中被列入失信被执行人、安全生产领域严重失信惩戒名单、拖欠农民工工资失信联合惩戒对象名单。</w:t>
      </w:r>
    </w:p>
    <w:p>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（8）</w:t>
      </w:r>
      <w:r>
        <w:rPr>
          <w:rFonts w:hint="eastAsia" w:ascii="仿宋_GB2312" w:eastAsia="仿宋"/>
          <w:color w:val="auto"/>
          <w:sz w:val="28"/>
          <w:szCs w:val="28"/>
          <w:highlight w:val="none"/>
          <w:lang w:val="en-US" w:eastAsia="zh-CN"/>
        </w:rPr>
        <w:t>在</w:t>
      </w:r>
      <w:r>
        <w:rPr>
          <w:rFonts w:hint="eastAsia" w:ascii="仿宋_GB2312" w:eastAsia="仿宋"/>
          <w:color w:val="auto"/>
          <w:sz w:val="28"/>
          <w:szCs w:val="28"/>
          <w:highlight w:val="none"/>
        </w:rPr>
        <w:t>“信用中国”网站（www.creditchina.gov.cn）</w:t>
      </w:r>
      <w:r>
        <w:rPr>
          <w:rFonts w:hint="eastAsia" w:ascii="仿宋_GB2312" w:eastAsia="仿宋"/>
          <w:color w:val="auto"/>
          <w:sz w:val="28"/>
          <w:szCs w:val="28"/>
          <w:highlight w:val="none"/>
          <w:lang w:val="en-US" w:eastAsia="zh-CN"/>
        </w:rPr>
        <w:t>中被列入严重失信主体名单</w:t>
      </w:r>
      <w:r>
        <w:rPr>
          <w:rFonts w:hint="eastAsia" w:ascii="仿宋_GB2312" w:eastAsia="仿宋"/>
          <w:color w:val="auto"/>
          <w:sz w:val="28"/>
          <w:szCs w:val="28"/>
          <w:highlight w:val="none"/>
        </w:rPr>
        <w:t>。</w:t>
      </w:r>
    </w:p>
    <w:p>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9</w:t>
      </w:r>
      <w:r>
        <w:rPr>
          <w:rFonts w:hint="eastAsia" w:ascii="仿宋_GB2312" w:eastAsia="仿宋"/>
          <w:color w:val="auto"/>
          <w:sz w:val="28"/>
          <w:szCs w:val="28"/>
          <w:highlight w:val="none"/>
        </w:rPr>
        <w:t>）供应商发生不履约行为的情形，并相应被暂停参与投标活动的。</w:t>
      </w:r>
    </w:p>
    <w:p>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10</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其他违法违纪行为，经审查认为不宜被邀请参加采购活动的。</w:t>
      </w:r>
    </w:p>
    <w:p>
      <w:pPr>
        <w:adjustRightInd w:val="0"/>
        <w:snapToGrid w:val="0"/>
        <w:spacing w:line="600" w:lineRule="exact"/>
        <w:ind w:firstLine="420" w:firstLineChars="150"/>
        <w:rPr>
          <w:rFonts w:hint="eastAsia" w:ascii="仿宋_GB2312" w:eastAsia="仿宋"/>
          <w:color w:val="auto"/>
          <w:sz w:val="28"/>
          <w:szCs w:val="28"/>
          <w:highlight w:val="none"/>
        </w:rPr>
      </w:pPr>
      <w:r>
        <w:rPr>
          <w:rFonts w:hint="eastAsia" w:ascii="仿宋_GB2312" w:eastAsia="仿宋"/>
          <w:color w:val="auto"/>
          <w:sz w:val="28"/>
          <w:szCs w:val="28"/>
          <w:highlight w:val="none"/>
        </w:rPr>
        <w:t>（1</w:t>
      </w:r>
      <w:r>
        <w:rPr>
          <w:rFonts w:hint="eastAsia" w:ascii="仿宋_GB2312" w:eastAsia="仿宋"/>
          <w:color w:val="auto"/>
          <w:sz w:val="28"/>
          <w:szCs w:val="28"/>
          <w:highlight w:val="none"/>
          <w:lang w:val="en-US" w:eastAsia="zh-CN"/>
        </w:rPr>
        <w:t>1</w:t>
      </w:r>
      <w:r>
        <w:rPr>
          <w:rFonts w:hint="eastAsia" w:ascii="仿宋_GB2312" w:eastAsia="仿宋"/>
          <w:color w:val="auto"/>
          <w:sz w:val="28"/>
          <w:szCs w:val="28"/>
          <w:highlight w:val="none"/>
        </w:rPr>
        <w:t>）其他禁止情形：</w:t>
      </w:r>
      <w:r>
        <w:rPr>
          <w:rFonts w:hint="eastAsia" w:ascii="仿宋_GB2312" w:eastAsia="仿宋"/>
          <w:color w:val="auto"/>
          <w:sz w:val="28"/>
          <w:szCs w:val="28"/>
          <w:highlight w:val="none"/>
          <w:u w:val="single"/>
          <w:lang w:val="en-US" w:eastAsia="zh-CN"/>
        </w:rPr>
        <w:t xml:space="preserve">                                      </w:t>
      </w:r>
      <w:r>
        <w:rPr>
          <w:rFonts w:hint="eastAsia" w:ascii="仿宋_GB2312" w:eastAsia="仿宋"/>
          <w:color w:val="auto"/>
          <w:sz w:val="28"/>
          <w:szCs w:val="28"/>
          <w:highlight w:val="none"/>
        </w:rPr>
        <w:t>。</w:t>
      </w:r>
    </w:p>
    <w:p>
      <w:pPr>
        <w:adjustRightInd w:val="0"/>
        <w:snapToGrid w:val="0"/>
        <w:spacing w:line="600" w:lineRule="exact"/>
        <w:jc w:val="left"/>
        <w:rPr>
          <w:rFonts w:ascii="仿宋_GB2312" w:eastAsia="仿宋"/>
          <w:sz w:val="28"/>
          <w:szCs w:val="28"/>
        </w:rPr>
      </w:pPr>
      <w:r>
        <w:rPr>
          <w:rFonts w:hint="eastAsia" w:ascii="仿宋_GB2312" w:eastAsia="仿宋"/>
          <w:color w:val="auto"/>
          <w:sz w:val="28"/>
          <w:szCs w:val="28"/>
          <w:highlight w:val="none"/>
        </w:rPr>
        <w:t>3.3</w:t>
      </w:r>
      <w:r>
        <w:rPr>
          <w:rFonts w:hint="eastAsia" w:ascii="仿宋_GB2312" w:eastAsia="仿宋"/>
          <w:sz w:val="28"/>
          <w:szCs w:val="28"/>
        </w:rPr>
        <w:t xml:space="preserve">本次项目□接受  </w:t>
      </w:r>
      <w:r>
        <w:rPr>
          <w:rFonts w:hint="eastAsia" w:ascii="仿宋_GB2312" w:eastAsia="仿宋"/>
          <w:sz w:val="28"/>
          <w:szCs w:val="28"/>
        </w:rPr>
        <w:sym w:font="Wingdings 2" w:char="0052"/>
      </w:r>
      <w:r>
        <w:rPr>
          <w:rFonts w:hint="eastAsia" w:ascii="仿宋_GB2312" w:eastAsia="仿宋"/>
          <w:sz w:val="28"/>
          <w:szCs w:val="28"/>
        </w:rPr>
        <w:t>不接受联合体参加采购活动</w:t>
      </w:r>
    </w:p>
    <w:p>
      <w:pPr>
        <w:adjustRightInd w:val="0"/>
        <w:snapToGrid w:val="0"/>
        <w:spacing w:line="600" w:lineRule="exact"/>
        <w:ind w:firstLine="560" w:firstLineChars="200"/>
        <w:jc w:val="left"/>
        <w:rPr>
          <w:rFonts w:ascii="仿宋_GB2312" w:eastAsia="仿宋"/>
          <w:sz w:val="28"/>
          <w:szCs w:val="28"/>
        </w:rPr>
      </w:pPr>
      <w:r>
        <w:rPr>
          <w:rFonts w:hint="eastAsia" w:ascii="仿宋_GB2312" w:eastAsia="仿宋"/>
          <w:sz w:val="28"/>
          <w:szCs w:val="28"/>
        </w:rPr>
        <w:t>联合体各方按照其分工协议，应当满足本条第3.1款规定的相应条件和要求；联合体各方均不得存在本条第3.2款规定的情形；联合体各方不得以自己名义单独提交响应文件，或参加其他联合体参与本项目采购活动。否则，相关响应文件均无效。</w:t>
      </w:r>
    </w:p>
    <w:p>
      <w:pPr>
        <w:adjustRightInd w:val="0"/>
        <w:snapToGrid w:val="0"/>
        <w:spacing w:line="600" w:lineRule="exact"/>
        <w:ind w:firstLine="555"/>
        <w:jc w:val="left"/>
        <w:rPr>
          <w:rFonts w:ascii="仿宋_GB2312" w:eastAsia="仿宋"/>
          <w:sz w:val="28"/>
          <w:szCs w:val="28"/>
          <w:u w:val="single"/>
        </w:rPr>
      </w:pPr>
      <w:r>
        <w:rPr>
          <w:rFonts w:hint="eastAsia" w:ascii="仿宋_GB2312" w:eastAsia="仿宋"/>
          <w:sz w:val="28"/>
          <w:szCs w:val="28"/>
        </w:rPr>
        <w:t>联合体的资格认定标准如下：</w:t>
      </w:r>
      <w:r>
        <w:rPr>
          <w:rFonts w:hint="eastAsia" w:ascii="仿宋_GB2312" w:eastAsia="仿宋"/>
          <w:sz w:val="28"/>
          <w:szCs w:val="28"/>
          <w:u w:val="single"/>
          <w:lang w:val="en-US" w:eastAsia="zh-CN"/>
        </w:rPr>
        <w:t>/</w:t>
      </w:r>
      <w:r>
        <w:rPr>
          <w:rFonts w:hint="eastAsia" w:ascii="仿宋_GB2312" w:eastAsia="仿宋"/>
          <w:color w:val="auto"/>
          <w:sz w:val="28"/>
          <w:szCs w:val="28"/>
          <w:highlight w:val="none"/>
        </w:rPr>
        <w:t>。</w:t>
      </w:r>
    </w:p>
    <w:p>
      <w:pPr>
        <w:adjustRightInd w:val="0"/>
        <w:snapToGrid w:val="0"/>
        <w:spacing w:line="600" w:lineRule="exact"/>
        <w:jc w:val="left"/>
        <w:rPr>
          <w:rFonts w:hint="eastAsia" w:ascii="仿宋_GB2312" w:eastAsia="仿宋"/>
          <w:szCs w:val="21"/>
        </w:rPr>
      </w:pPr>
      <w:r>
        <w:rPr>
          <w:rFonts w:hint="eastAsia" w:ascii="仿宋_GB2312" w:eastAsia="仿宋"/>
          <w:szCs w:val="21"/>
        </w:rPr>
        <w:t>（注：此部分应明确由同一专业或不同专业组成的联合体中各专业的资质、业绩、信誉、主要人员等的认定方法，以最终认定联合体的资格。）</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left="0" w:leftChars="0" w:firstLine="490" w:firstLineChars="175"/>
        <w:jc w:val="left"/>
        <w:textAlignment w:val="auto"/>
        <w:rPr>
          <w:rFonts w:hint="eastAsia" w:ascii="仿宋_GB2312" w:eastAsia="仿宋" w:cstheme="minorBidi"/>
          <w:b w:val="0"/>
          <w:bCs w:val="0"/>
          <w:color w:val="auto"/>
          <w:sz w:val="28"/>
          <w:szCs w:val="28"/>
          <w:highlight w:val="none"/>
        </w:rPr>
      </w:pPr>
      <w:r>
        <w:rPr>
          <w:rFonts w:hint="eastAsia" w:ascii="仿宋_GB2312" w:eastAsia="仿宋"/>
          <w:color w:val="auto"/>
          <w:sz w:val="28"/>
          <w:szCs w:val="28"/>
          <w:highlight w:val="none"/>
          <w:lang w:val="en-US" w:eastAsia="zh-CN"/>
        </w:rPr>
        <w:t xml:space="preserve">3.4 </w:t>
      </w:r>
      <w:r>
        <w:rPr>
          <w:rFonts w:hint="eastAsia" w:ascii="仿宋_GB2312" w:eastAsia="仿宋" w:cstheme="minorBidi"/>
          <w:b w:val="0"/>
          <w:bCs w:val="0"/>
          <w:color w:val="auto"/>
          <w:sz w:val="28"/>
          <w:szCs w:val="28"/>
          <w:highlight w:val="none"/>
        </w:rPr>
        <w:t>若供应商发生不履约行为情形的，供应商自愿接受采购人按《广州市净水有限公司经营建设项目参建企业不履约评价管理办法(试行)》处理。具体处理标准详见合同草案附件。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769"/>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35"/>
              <w:keepNext w:val="0"/>
              <w:keepLines w:val="0"/>
              <w:pageBreakBefore w:val="0"/>
              <w:numPr>
                <w:ilvl w:val="-1"/>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序号</w:t>
            </w:r>
          </w:p>
        </w:tc>
        <w:tc>
          <w:tcPr>
            <w:tcW w:w="5275" w:type="dxa"/>
            <w:vAlign w:val="center"/>
          </w:tcPr>
          <w:p>
            <w:pPr>
              <w:pStyle w:val="35"/>
              <w:keepNext w:val="0"/>
              <w:keepLines w:val="0"/>
              <w:pageBreakBefore w:val="0"/>
              <w:numPr>
                <w:ilvl w:val="-1"/>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供应商名称</w:t>
            </w:r>
          </w:p>
        </w:tc>
        <w:tc>
          <w:tcPr>
            <w:tcW w:w="3321" w:type="dxa"/>
            <w:vAlign w:val="center"/>
          </w:tcPr>
          <w:p>
            <w:pPr>
              <w:pStyle w:val="35"/>
              <w:keepNext w:val="0"/>
              <w:keepLines w:val="0"/>
              <w:pageBreakBefore w:val="0"/>
              <w:numPr>
                <w:ilvl w:val="-1"/>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处理期限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pPr>
              <w:pStyle w:val="35"/>
              <w:keepNext w:val="0"/>
              <w:keepLines w:val="0"/>
              <w:pageBreakBefore w:val="0"/>
              <w:numPr>
                <w:ilvl w:val="-1"/>
                <w:numId w:val="0"/>
              </w:numPr>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无</w:t>
            </w:r>
          </w:p>
        </w:tc>
        <w:tc>
          <w:tcPr>
            <w:tcW w:w="5275" w:type="dxa"/>
            <w:vAlign w:val="center"/>
          </w:tcPr>
          <w:p>
            <w:pPr>
              <w:pStyle w:val="35"/>
              <w:keepNext w:val="0"/>
              <w:keepLines w:val="0"/>
              <w:pageBreakBefore w:val="0"/>
              <w:numPr>
                <w:ilvl w:val="-1"/>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无</w:t>
            </w:r>
          </w:p>
        </w:tc>
        <w:tc>
          <w:tcPr>
            <w:tcW w:w="3321" w:type="dxa"/>
            <w:vAlign w:val="center"/>
          </w:tcPr>
          <w:p>
            <w:pPr>
              <w:pStyle w:val="35"/>
              <w:keepNext w:val="0"/>
              <w:keepLines w:val="0"/>
              <w:pageBreakBefore w:val="0"/>
              <w:numPr>
                <w:ilvl w:val="-1"/>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无</w:t>
            </w:r>
          </w:p>
        </w:tc>
      </w:tr>
    </w:tbl>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4.采购文件的获取</w:t>
      </w:r>
    </w:p>
    <w:p>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4.1获取时间</w:t>
      </w:r>
    </w:p>
    <w:p>
      <w:pPr>
        <w:adjustRightInd w:val="0"/>
        <w:snapToGrid w:val="0"/>
        <w:spacing w:line="600" w:lineRule="exact"/>
        <w:ind w:firstLine="555"/>
        <w:jc w:val="left"/>
        <w:rPr>
          <w:rFonts w:ascii="仿宋_GB2312" w:eastAsia="仿宋"/>
          <w:color w:val="auto"/>
          <w:sz w:val="28"/>
          <w:szCs w:val="28"/>
          <w:highlight w:val="none"/>
        </w:rPr>
      </w:pPr>
      <w:r>
        <w:rPr>
          <w:rFonts w:hint="eastAsia" w:ascii="仿宋_GB2312" w:eastAsia="仿宋"/>
          <w:color w:val="auto"/>
          <w:sz w:val="28"/>
          <w:szCs w:val="28"/>
          <w:highlight w:val="none"/>
        </w:rPr>
        <w:t>从</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7</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23</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日至</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7</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28</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日（北京时间）</w:t>
      </w:r>
    </w:p>
    <w:p>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rPr>
        <w:t>4.2获取方式</w:t>
      </w:r>
    </w:p>
    <w:p>
      <w:pPr>
        <w:adjustRightInd w:val="0"/>
        <w:snapToGrid w:val="0"/>
        <w:spacing w:line="600" w:lineRule="exact"/>
        <w:ind w:firstLine="560" w:firstLineChars="200"/>
        <w:jc w:val="left"/>
        <w:rPr>
          <w:rFonts w:hint="eastAsia" w:ascii="仿宋_GB2312" w:eastAsia="仿宋"/>
          <w:color w:val="auto"/>
          <w:sz w:val="28"/>
          <w:szCs w:val="28"/>
          <w:highlight w:val="none"/>
        </w:rPr>
      </w:pPr>
      <w:r>
        <w:rPr>
          <w:rFonts w:hint="eastAsia" w:ascii="仿宋_GB2312" w:eastAsia="仿宋"/>
          <w:color w:val="auto"/>
          <w:sz w:val="28"/>
          <w:szCs w:val="28"/>
          <w:highlight w:val="none"/>
        </w:rPr>
        <w:t>在</w:t>
      </w:r>
      <w:r>
        <w:rPr>
          <w:rFonts w:hint="eastAsia" w:ascii="仿宋_GB2312" w:eastAsia="仿宋"/>
          <w:color w:val="auto"/>
          <w:sz w:val="28"/>
          <w:szCs w:val="28"/>
          <w:highlight w:val="none"/>
          <w:u w:val="single"/>
          <w:lang w:val="en-US" w:eastAsia="zh-CN"/>
        </w:rPr>
        <w:t>广州市净水有限公司门户网站</w:t>
      </w:r>
      <w:r>
        <w:rPr>
          <w:rFonts w:hint="eastAsia" w:ascii="仿宋_GB2312" w:eastAsia="仿宋"/>
          <w:color w:val="auto"/>
          <w:sz w:val="28"/>
          <w:szCs w:val="28"/>
          <w:highlight w:val="none"/>
        </w:rPr>
        <w:t>下载采购文件</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无需报名。</w:t>
      </w:r>
    </w:p>
    <w:p>
      <w:pPr>
        <w:numPr>
          <w:ilvl w:val="0"/>
          <w:numId w:val="3"/>
        </w:numPr>
        <w:adjustRightInd w:val="0"/>
        <w:snapToGrid w:val="0"/>
        <w:spacing w:line="600" w:lineRule="exact"/>
        <w:jc w:val="left"/>
        <w:rPr>
          <w:rFonts w:hint="eastAsia" w:asciiTheme="minorEastAsia" w:hAnsiTheme="minorEastAsia" w:eastAsiaTheme="minorEastAsia"/>
          <w:b/>
          <w:color w:val="auto"/>
          <w:sz w:val="32"/>
          <w:szCs w:val="32"/>
          <w:highlight w:val="none"/>
          <w:lang w:val="en-US" w:eastAsia="zh-CN"/>
        </w:rPr>
      </w:pPr>
      <w:r>
        <w:rPr>
          <w:rFonts w:hint="eastAsia" w:asciiTheme="minorEastAsia" w:hAnsiTheme="minorEastAsia" w:eastAsiaTheme="minorEastAsia"/>
          <w:b/>
          <w:color w:val="auto"/>
          <w:sz w:val="32"/>
          <w:szCs w:val="32"/>
          <w:highlight w:val="none"/>
          <w:lang w:val="en-US" w:eastAsia="zh-CN"/>
        </w:rPr>
        <w:t>踏勘现场</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sym w:font="Wingdings 2" w:char="0052"/>
      </w:r>
      <w:r>
        <w:rPr>
          <w:rFonts w:hint="eastAsia" w:ascii="仿宋_GB2312" w:hAnsi="仿宋_GB2312" w:eastAsia="仿宋" w:cs="仿宋_GB2312"/>
          <w:color w:val="auto"/>
          <w:sz w:val="28"/>
          <w:szCs w:val="28"/>
          <w:highlight w:val="none"/>
        </w:rPr>
        <w:t>不组织</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 w:cs="仿宋_GB2312"/>
          <w:color w:val="000000" w:themeColor="text1"/>
          <w:sz w:val="28"/>
          <w:szCs w:val="28"/>
          <w:highlight w:val="none"/>
          <w:lang w:val="zh-CN"/>
        </w:rPr>
      </w:pPr>
      <w:r>
        <w:rPr>
          <w:rFonts w:hint="eastAsia" w:ascii="仿宋_GB2312" w:hAnsi="仿宋_GB2312" w:eastAsia="仿宋" w:cs="仿宋_GB2312"/>
          <w:color w:val="auto"/>
          <w:sz w:val="28"/>
          <w:szCs w:val="28"/>
          <w:highlight w:val="none"/>
        </w:rPr>
        <w:sym w:font="Wingdings 2" w:char="00A3"/>
      </w:r>
      <w:r>
        <w:rPr>
          <w:rFonts w:hint="eastAsia" w:ascii="仿宋_GB2312" w:hAnsi="仿宋_GB2312" w:eastAsia="仿宋" w:cs="仿宋_GB2312"/>
          <w:color w:val="auto"/>
          <w:sz w:val="28"/>
          <w:szCs w:val="28"/>
          <w:highlight w:val="none"/>
        </w:rPr>
        <w:t>组织</w:t>
      </w:r>
      <w:r>
        <w:rPr>
          <w:rFonts w:hint="eastAsia" w:ascii="仿宋_GB2312" w:hAnsi="仿宋_GB2312" w:eastAsia="仿宋" w:cs="仿宋_GB2312"/>
          <w:color w:val="auto"/>
          <w:sz w:val="28"/>
          <w:szCs w:val="28"/>
          <w:highlight w:val="none"/>
          <w:lang w:eastAsia="zh-CN"/>
        </w:rPr>
        <w:t>：</w:t>
      </w:r>
      <w:r>
        <w:rPr>
          <w:rFonts w:hint="eastAsia" w:ascii="仿宋_GB2312" w:hAnsi="仿宋_GB2312" w:eastAsia="仿宋" w:cs="仿宋_GB2312"/>
          <w:color w:val="000000" w:themeColor="text1"/>
          <w:sz w:val="28"/>
          <w:szCs w:val="28"/>
          <w:highlight w:val="none"/>
          <w:lang w:val="en-US" w:eastAsia="zh-CN"/>
        </w:rPr>
        <w:t>供应商可</w:t>
      </w:r>
      <w:r>
        <w:rPr>
          <w:rFonts w:hint="eastAsia" w:ascii="仿宋_GB2312" w:hAnsi="仿宋_GB2312" w:eastAsia="仿宋" w:cs="仿宋_GB2312"/>
          <w:color w:val="000000" w:themeColor="text1"/>
          <w:sz w:val="28"/>
          <w:szCs w:val="28"/>
          <w:highlight w:val="none"/>
          <w:lang w:val="zh-CN"/>
        </w:rPr>
        <w:t>自行</w:t>
      </w:r>
      <w:r>
        <w:rPr>
          <w:rFonts w:hint="eastAsia" w:ascii="仿宋_GB2312" w:hAnsi="仿宋_GB2312" w:eastAsia="仿宋" w:cs="仿宋_GB2312"/>
          <w:color w:val="000000" w:themeColor="text1"/>
          <w:sz w:val="28"/>
          <w:szCs w:val="28"/>
          <w:highlight w:val="none"/>
          <w:lang w:val="en-US" w:eastAsia="zh-CN"/>
        </w:rPr>
        <w:t>选择是否前往现场踏勘</w:t>
      </w:r>
      <w:r>
        <w:rPr>
          <w:rFonts w:hint="eastAsia" w:ascii="仿宋_GB2312" w:hAnsi="仿宋_GB2312" w:eastAsia="仿宋" w:cs="仿宋_GB2312"/>
          <w:color w:val="000000" w:themeColor="text1"/>
          <w:sz w:val="28"/>
          <w:szCs w:val="28"/>
          <w:highlight w:val="none"/>
          <w:lang w:val="zh-CN"/>
        </w:rPr>
        <w:t>，</w:t>
      </w:r>
      <w:r>
        <w:rPr>
          <w:rFonts w:hint="eastAsia" w:ascii="仿宋_GB2312" w:hAnsi="仿宋_GB2312" w:eastAsia="仿宋" w:cs="仿宋_GB2312"/>
          <w:color w:val="000000" w:themeColor="text1"/>
          <w:sz w:val="28"/>
          <w:szCs w:val="28"/>
          <w:highlight w:val="none"/>
          <w:lang w:val="en-US" w:eastAsia="zh-CN"/>
        </w:rPr>
        <w:t>若前往现场踏勘须在规定时间内到达集中地点，逾期不再接待</w:t>
      </w:r>
      <w:r>
        <w:rPr>
          <w:rFonts w:hint="eastAsia" w:ascii="仿宋_GB2312" w:hAnsi="仿宋_GB2312" w:eastAsia="仿宋" w:cs="仿宋_GB2312"/>
          <w:color w:val="000000" w:themeColor="text1"/>
          <w:sz w:val="28"/>
          <w:szCs w:val="28"/>
          <w:highlight w:val="none"/>
          <w:lang w:val="zh-CN"/>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 w:cs="仿宋_GB2312"/>
          <w:color w:val="auto"/>
          <w:kern w:val="2"/>
          <w:sz w:val="28"/>
          <w:szCs w:val="28"/>
          <w:highlight w:val="none"/>
          <w:lang w:val="en-US" w:eastAsia="zh-CN"/>
        </w:rPr>
      </w:pPr>
      <w:r>
        <w:rPr>
          <w:rFonts w:hint="eastAsia" w:ascii="仿宋_GB2312" w:hAnsi="仿宋_GB2312" w:eastAsia="仿宋" w:cs="仿宋_GB2312"/>
          <w:color w:val="auto"/>
          <w:kern w:val="2"/>
          <w:sz w:val="28"/>
          <w:szCs w:val="28"/>
          <w:highlight w:val="none"/>
          <w:lang w:val="en-US" w:eastAsia="zh-CN"/>
        </w:rPr>
        <w:t>踏勘现场联系人：</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 w:cs="仿宋_GB2312"/>
          <w:color w:val="auto"/>
          <w:sz w:val="28"/>
          <w:szCs w:val="28"/>
          <w:highlight w:val="none"/>
          <w:u w:val="none"/>
        </w:rPr>
      </w:pPr>
      <w:r>
        <w:rPr>
          <w:rFonts w:hint="eastAsia" w:ascii="仿宋_GB2312" w:hAnsi="仿宋_GB2312" w:eastAsia="仿宋" w:cs="仿宋_GB2312"/>
          <w:color w:val="auto"/>
          <w:kern w:val="2"/>
          <w:sz w:val="28"/>
          <w:szCs w:val="28"/>
          <w:highlight w:val="none"/>
          <w:lang w:val="en-US" w:eastAsia="zh-CN"/>
        </w:rPr>
        <w:t>踏勘现场联系人联系方式：</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踏勘（答疑）</w:t>
      </w:r>
      <w:r>
        <w:rPr>
          <w:rFonts w:hint="eastAsia" w:ascii="仿宋_GB2312" w:hAnsi="仿宋_GB2312" w:eastAsia="仿宋" w:cs="仿宋_GB2312"/>
          <w:color w:val="auto"/>
          <w:sz w:val="28"/>
          <w:szCs w:val="28"/>
          <w:highlight w:val="none"/>
          <w:lang w:val="en-US" w:eastAsia="zh-CN"/>
        </w:rPr>
        <w:t>集合</w:t>
      </w:r>
      <w:r>
        <w:rPr>
          <w:rFonts w:hint="eastAsia" w:ascii="仿宋_GB2312" w:hAnsi="仿宋_GB2312" w:eastAsia="仿宋" w:cs="仿宋_GB2312"/>
          <w:color w:val="auto"/>
          <w:sz w:val="28"/>
          <w:szCs w:val="28"/>
          <w:highlight w:val="none"/>
        </w:rPr>
        <w:t>时间：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分</w:t>
      </w:r>
      <w:r>
        <w:rPr>
          <w:rFonts w:hint="eastAsia" w:ascii="仿宋_GB2312" w:hAnsi="仿宋_GB2312" w:eastAsia="仿宋" w:cs="仿宋_GB2312"/>
          <w:color w:val="auto"/>
          <w:sz w:val="28"/>
          <w:szCs w:val="28"/>
          <w:highlight w:val="none"/>
          <w:lang w:val="en-US" w:eastAsia="zh-CN"/>
        </w:rPr>
        <w:t>-</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分</w:t>
      </w:r>
      <w:r>
        <w:rPr>
          <w:rFonts w:hint="eastAsia" w:ascii="仿宋_GB2312" w:eastAsia="仿宋"/>
          <w:color w:val="auto"/>
          <w:sz w:val="28"/>
          <w:szCs w:val="28"/>
          <w:highlight w:val="none"/>
        </w:rPr>
        <w:t>（北京时间）</w:t>
      </w:r>
      <w:r>
        <w:rPr>
          <w:rFonts w:hint="eastAsia" w:ascii="仿宋_GB2312" w:hAnsi="仿宋_GB2312" w:eastAsia="仿宋"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rPr>
          <w:rFonts w:hint="eastAsia" w:ascii="仿宋_GB2312" w:hAnsi="仿宋_GB2312" w:eastAsia="仿宋" w:cs="仿宋_GB2312"/>
          <w:b/>
          <w:color w:val="auto"/>
          <w:sz w:val="28"/>
          <w:szCs w:val="28"/>
          <w:highlight w:val="none"/>
          <w:lang w:val="en-US" w:eastAsia="zh-CN"/>
        </w:rPr>
      </w:pPr>
      <w:r>
        <w:rPr>
          <w:rFonts w:hint="eastAsia" w:ascii="仿宋_GB2312" w:hAnsi="仿宋_GB2312" w:eastAsia="仿宋" w:cs="仿宋_GB2312"/>
          <w:color w:val="auto"/>
          <w:sz w:val="28"/>
          <w:szCs w:val="28"/>
          <w:highlight w:val="none"/>
        </w:rPr>
        <w:t>踏勘集中地点：</w:t>
      </w:r>
      <w:r>
        <w:rPr>
          <w:rFonts w:hint="eastAsia" w:ascii="仿宋_GB2312" w:hAnsi="仿宋_GB2312" w:eastAsia="仿宋" w:cs="仿宋_GB2312"/>
          <w:color w:val="auto"/>
          <w:sz w:val="28"/>
          <w:szCs w:val="28"/>
          <w:highlight w:val="none"/>
          <w:u w:val="single"/>
        </w:rPr>
        <w:t xml:space="preserve">                               </w:t>
      </w:r>
      <w:r>
        <w:rPr>
          <w:rFonts w:hint="eastAsia" w:ascii="仿宋_GB2312" w:eastAsia="仿宋"/>
          <w:color w:val="auto"/>
          <w:sz w:val="28"/>
          <w:szCs w:val="28"/>
          <w:highlight w:val="none"/>
          <w:u w:val="none"/>
          <w:lang w:eastAsia="zh-CN"/>
        </w:rPr>
        <w:t>。</w:t>
      </w:r>
    </w:p>
    <w:p>
      <w:pPr>
        <w:numPr>
          <w:ilvl w:val="0"/>
          <w:numId w:val="3"/>
        </w:num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响应文件的递交</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
          <w:color w:val="auto"/>
          <w:sz w:val="28"/>
          <w:szCs w:val="28"/>
          <w:highlight w:val="none"/>
          <w:lang w:eastAsia="zh-CN"/>
        </w:rPr>
      </w:pP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.1递交响应文件集合时间：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2025</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7</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29</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9</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30</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分</w:t>
      </w:r>
      <w:r>
        <w:rPr>
          <w:rFonts w:hint="eastAsia" w:ascii="仿宋_GB2312" w:eastAsia="仿宋"/>
          <w:color w:val="auto"/>
          <w:sz w:val="28"/>
          <w:szCs w:val="28"/>
          <w:highlight w:val="none"/>
        </w:rPr>
        <w:t>至</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2025</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7</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29</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10</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00</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分</w:t>
      </w:r>
      <w:r>
        <w:rPr>
          <w:rFonts w:hint="eastAsia" w:ascii="仿宋_GB2312" w:eastAsia="仿宋"/>
          <w:color w:val="auto"/>
          <w:sz w:val="28"/>
          <w:szCs w:val="28"/>
          <w:highlight w:val="none"/>
        </w:rPr>
        <w:t>（北京时间）</w:t>
      </w:r>
      <w:r>
        <w:rPr>
          <w:rFonts w:hint="eastAsia" w:ascii="仿宋_GB2312" w:eastAsia="仿宋"/>
          <w:color w:val="auto"/>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6.2</w:t>
      </w:r>
      <w:r>
        <w:rPr>
          <w:rFonts w:hint="eastAsia" w:ascii="仿宋_GB2312" w:eastAsia="仿宋"/>
          <w:color w:val="auto"/>
          <w:sz w:val="28"/>
          <w:szCs w:val="28"/>
          <w:highlight w:val="none"/>
        </w:rPr>
        <w:t>递交响应文件截止时间：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2025</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7</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29</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10</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00</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分</w:t>
      </w:r>
      <w:r>
        <w:rPr>
          <w:rFonts w:hint="eastAsia" w:ascii="仿宋_GB2312" w:eastAsia="仿宋"/>
          <w:color w:val="auto"/>
          <w:sz w:val="28"/>
          <w:szCs w:val="28"/>
          <w:highlight w:val="none"/>
        </w:rPr>
        <w:t>（北京时间）</w:t>
      </w:r>
      <w:r>
        <w:rPr>
          <w:rFonts w:hint="eastAsia" w:ascii="仿宋_GB2312" w:eastAsia="仿宋"/>
          <w:color w:val="auto"/>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递交地址：</w:t>
      </w:r>
      <w:r>
        <w:rPr>
          <w:rFonts w:hint="eastAsia" w:ascii="仿宋_GB2312" w:eastAsia="仿宋"/>
          <w:color w:val="auto"/>
          <w:sz w:val="28"/>
          <w:szCs w:val="28"/>
          <w:highlight w:val="none"/>
          <w:u w:val="single"/>
          <w:lang w:val="en-US" w:eastAsia="zh-CN"/>
        </w:rPr>
        <w:t>广州市天河区临江大道501号广州市净水有限公司6楼招标部</w:t>
      </w:r>
      <w:r>
        <w:rPr>
          <w:rFonts w:hint="eastAsia" w:ascii="仿宋_GB2312" w:eastAsia="仿宋"/>
          <w:color w:val="auto"/>
          <w:sz w:val="28"/>
          <w:szCs w:val="28"/>
          <w:highlight w:val="none"/>
        </w:rPr>
        <w:t>。</w:t>
      </w:r>
    </w:p>
    <w:p>
      <w:pPr>
        <w:pStyle w:val="8"/>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注：授权委托人须通过“广州净水公司”微信公众号（提前）预约，填写访客预约信息。待被访部室审核员审批通过后，凭访客手机生成的“通行访客码”通行。于门岗处测温并扫码填写调查问卷，手机显示问卷“提交成功”后方可进入。</w:t>
      </w:r>
    </w:p>
    <w:p>
      <w:pPr>
        <w:pStyle w:val="8"/>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响应文件递交预约信息填写：</w:t>
      </w:r>
    </w:p>
    <w:p>
      <w:pPr>
        <w:pStyle w:val="8"/>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（1）通过“广州净水公司”微信公众号或来访时扫码进行访客预约登记。</w:t>
      </w:r>
    </w:p>
    <w:p>
      <w:pPr>
        <w:pStyle w:val="8"/>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（2）“组织”选择“公司本部”，“部门”选择“招投标合同管理部”。</w:t>
      </w:r>
    </w:p>
    <w:p>
      <w:pPr>
        <w:pStyle w:val="8"/>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（3）“被访人员”选择“招标部”，“手机号”：“62315524”。</w:t>
      </w:r>
    </w:p>
    <w:p>
      <w:pPr>
        <w:pStyle w:val="8"/>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hint="eastAsia" w:ascii="仿宋_GB2312" w:eastAsia="仿宋" w:hAnsiTheme="minorHAnsi" w:cstheme="minorBidi"/>
          <w:color w:val="auto"/>
          <w:kern w:val="2"/>
          <w:sz w:val="28"/>
          <w:szCs w:val="28"/>
          <w:highlight w:val="none"/>
        </w:rPr>
      </w:pPr>
      <w:r>
        <w:rPr>
          <w:rFonts w:hint="eastAsia" w:ascii="仿宋_GB2312" w:eastAsia="仿宋" w:hAnsiTheme="minorHAnsi" w:cstheme="minorBidi"/>
          <w:color w:val="auto"/>
          <w:kern w:val="2"/>
          <w:sz w:val="28"/>
          <w:szCs w:val="28"/>
          <w:highlight w:val="none"/>
        </w:rPr>
        <w:t>（4）“详细描述”：找XX，递交XX项目响应文件。</w:t>
      </w:r>
    </w:p>
    <w:p>
      <w:pPr>
        <w:adjustRightInd w:val="0"/>
        <w:snapToGrid w:val="0"/>
        <w:spacing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7</w:t>
      </w:r>
      <w:r>
        <w:rPr>
          <w:rFonts w:hint="eastAsia" w:asciiTheme="minorEastAsia" w:hAnsiTheme="minorEastAsia"/>
          <w:b/>
          <w:color w:val="auto"/>
          <w:sz w:val="32"/>
          <w:szCs w:val="32"/>
          <w:highlight w:val="none"/>
        </w:rPr>
        <w:t>.其他</w:t>
      </w:r>
    </w:p>
    <w:p>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.1发布公告的其他媒介</w:t>
      </w:r>
    </w:p>
    <w:p>
      <w:pPr>
        <w:adjustRightInd w:val="0"/>
        <w:snapToGrid w:val="0"/>
        <w:spacing w:line="600" w:lineRule="exact"/>
        <w:ind w:firstLine="555"/>
        <w:rPr>
          <w:rFonts w:ascii="仿宋_GB2312" w:hAnsi="Calibri" w:eastAsia="仿宋" w:cs="Times New Roman"/>
          <w:color w:val="auto"/>
          <w:sz w:val="28"/>
          <w:szCs w:val="28"/>
          <w:highlight w:val="none"/>
        </w:rPr>
      </w:pPr>
      <w:r>
        <w:rPr>
          <w:rFonts w:hint="eastAsia" w:ascii="仿宋_GB2312" w:eastAsia="仿宋"/>
          <w:color w:val="auto"/>
          <w:sz w:val="28"/>
          <w:szCs w:val="28"/>
          <w:highlight w:val="none"/>
        </w:rPr>
        <w:t>本项目</w:t>
      </w:r>
      <w:r>
        <w:rPr>
          <w:rFonts w:hint="eastAsia" w:ascii="仿宋_GB2312" w:eastAsia="仿宋"/>
          <w:color w:val="auto"/>
          <w:sz w:val="28"/>
          <w:szCs w:val="28"/>
          <w:highlight w:val="none"/>
          <w:lang w:eastAsia="zh-CN"/>
        </w:rPr>
        <w:t>采购公告（采购邀请书）、</w:t>
      </w:r>
      <w:r>
        <w:rPr>
          <w:rFonts w:hint="eastAsia" w:ascii="仿宋_GB2312" w:eastAsia="仿宋"/>
          <w:color w:val="auto"/>
          <w:sz w:val="28"/>
          <w:szCs w:val="28"/>
          <w:highlight w:val="none"/>
          <w:lang w:val="en-US" w:eastAsia="zh-CN"/>
        </w:rPr>
        <w:t>公告补充及修改</w:t>
      </w:r>
      <w:r>
        <w:rPr>
          <w:rFonts w:hint="eastAsia" w:ascii="仿宋_GB2312" w:eastAsia="仿宋"/>
          <w:color w:val="auto"/>
          <w:sz w:val="28"/>
          <w:szCs w:val="28"/>
          <w:highlight w:val="none"/>
        </w:rPr>
        <w:t>同</w:t>
      </w:r>
      <w:r>
        <w:rPr>
          <w:rFonts w:hint="eastAsia" w:ascii="仿宋_GB2312" w:eastAsia="仿宋"/>
          <w:color w:val="auto"/>
          <w:sz w:val="28"/>
          <w:szCs w:val="28"/>
          <w:highlight w:val="none"/>
          <w:lang w:val="en-US" w:eastAsia="zh-CN"/>
        </w:rPr>
        <w:t>步</w:t>
      </w:r>
      <w:r>
        <w:rPr>
          <w:rFonts w:hint="eastAsia" w:ascii="仿宋_GB2312" w:eastAsia="仿宋"/>
          <w:color w:val="auto"/>
          <w:sz w:val="28"/>
          <w:szCs w:val="28"/>
          <w:highlight w:val="none"/>
        </w:rPr>
        <w:t>在广州市净水有限公司门户网</w:t>
      </w:r>
      <w:r>
        <w:rPr>
          <w:rFonts w:hint="eastAsia" w:ascii="仿宋_GB2312" w:eastAsia="仿宋"/>
          <w:color w:val="auto"/>
          <w:sz w:val="28"/>
          <w:szCs w:val="28"/>
          <w:highlight w:val="none"/>
          <w:lang w:val="en-US" w:eastAsia="zh-CN"/>
        </w:rPr>
        <w:t>站及广州国企阳光采购服务平台</w:t>
      </w:r>
      <w:r>
        <w:rPr>
          <w:rFonts w:hint="eastAsia" w:ascii="仿宋_GB2312" w:eastAsia="仿宋"/>
          <w:color w:val="auto"/>
          <w:sz w:val="28"/>
          <w:szCs w:val="28"/>
          <w:highlight w:val="none"/>
        </w:rPr>
        <w:t>上发布。</w:t>
      </w:r>
      <w:r>
        <w:rPr>
          <w:rFonts w:hint="eastAsia" w:ascii="仿宋_GB2312" w:hAnsi="Calibri" w:eastAsia="仿宋" w:cs="Times New Roman"/>
          <w:color w:val="auto"/>
          <w:sz w:val="28"/>
          <w:szCs w:val="28"/>
          <w:highlight w:val="none"/>
        </w:rPr>
        <w:t>本公告在各媒体发布的文本如有不同之处，以</w:t>
      </w:r>
      <w:r>
        <w:rPr>
          <w:rFonts w:hint="eastAsia" w:ascii="仿宋_GB2312" w:eastAsia="仿宋"/>
          <w:b/>
          <w:bCs/>
          <w:color w:val="auto"/>
          <w:sz w:val="28"/>
          <w:szCs w:val="28"/>
          <w:highlight w:val="none"/>
        </w:rPr>
        <w:t>广州市净水有限公司</w:t>
      </w:r>
      <w:r>
        <w:rPr>
          <w:rFonts w:hint="eastAsia" w:ascii="仿宋_GB2312" w:hAnsi="Calibri" w:eastAsia="仿宋" w:cs="Times New Roman"/>
          <w:b/>
          <w:bCs/>
          <w:color w:val="auto"/>
          <w:sz w:val="28"/>
          <w:szCs w:val="28"/>
          <w:highlight w:val="none"/>
          <w:lang w:val="en-US" w:eastAsia="zh-CN"/>
        </w:rPr>
        <w:t>门户网站</w:t>
      </w:r>
      <w:r>
        <w:rPr>
          <w:rFonts w:hint="eastAsia" w:ascii="仿宋_GB2312" w:hAnsi="Calibri" w:eastAsia="仿宋" w:cs="Times New Roman"/>
          <w:color w:val="auto"/>
          <w:sz w:val="28"/>
          <w:szCs w:val="28"/>
          <w:highlight w:val="none"/>
        </w:rPr>
        <w:t>为准。</w:t>
      </w:r>
    </w:p>
    <w:p>
      <w:pPr>
        <w:adjustRightInd w:val="0"/>
        <w:snapToGrid w:val="0"/>
        <w:spacing w:line="600" w:lineRule="exact"/>
        <w:jc w:val="left"/>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.2响应文件递交注意事项</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（1）逾期送达的、未送达指定地点的响应文件，采购人将予以拒收。</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（2）不按照采购文件要求密封的响应文件，采购人将予以拒收。</w:t>
      </w:r>
    </w:p>
    <w:p>
      <w:pPr>
        <w:widowControl/>
        <w:shd w:val="clear"/>
        <w:adjustRightInd w:val="0"/>
        <w:snapToGrid w:val="0"/>
        <w:spacing w:line="600" w:lineRule="exac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8</w:t>
      </w:r>
      <w:r>
        <w:rPr>
          <w:rFonts w:asciiTheme="minorEastAsia" w:hAnsiTheme="minorEastAsia"/>
          <w:b/>
          <w:color w:val="auto"/>
          <w:sz w:val="32"/>
          <w:szCs w:val="32"/>
          <w:highlight w:val="none"/>
        </w:rPr>
        <w:t>.</w:t>
      </w:r>
      <w:r>
        <w:rPr>
          <w:rFonts w:hint="eastAsia" w:asciiTheme="minorEastAsia" w:hAnsiTheme="minorEastAsia"/>
          <w:b/>
          <w:color w:val="auto"/>
          <w:sz w:val="32"/>
          <w:szCs w:val="32"/>
          <w:highlight w:val="none"/>
        </w:rPr>
        <w:t>异议及投诉的受理</w:t>
      </w:r>
    </w:p>
    <w:p>
      <w:pPr>
        <w:keepNext w:val="0"/>
        <w:keepLines w:val="0"/>
        <w:pageBreakBefore w:val="0"/>
        <w:widowControl/>
        <w:shd w:val="clear"/>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
          <w:color w:val="auto"/>
          <w:sz w:val="28"/>
          <w:szCs w:val="28"/>
          <w:highlight w:val="none"/>
        </w:rPr>
      </w:pPr>
      <w:r>
        <w:rPr>
          <w:rFonts w:ascii="仿宋_GB2312" w:hAnsi="仿宋" w:eastAsia="仿宋"/>
          <w:color w:val="auto"/>
          <w:sz w:val="28"/>
          <w:szCs w:val="28"/>
          <w:highlight w:val="none"/>
        </w:rPr>
        <w:t>潜在供应商或利害关系人对本</w:t>
      </w:r>
      <w:r>
        <w:rPr>
          <w:rFonts w:hint="eastAsia" w:ascii="仿宋_GB2312" w:hAnsi="仿宋" w:eastAsia="仿宋"/>
          <w:color w:val="auto"/>
          <w:sz w:val="28"/>
          <w:szCs w:val="28"/>
          <w:highlight w:val="none"/>
        </w:rPr>
        <w:t>采购</w:t>
      </w:r>
      <w:r>
        <w:rPr>
          <w:rFonts w:ascii="仿宋_GB2312" w:hAnsi="仿宋" w:eastAsia="仿宋"/>
          <w:color w:val="auto"/>
          <w:sz w:val="28"/>
          <w:szCs w:val="28"/>
          <w:highlight w:val="none"/>
        </w:rPr>
        <w:t>公告及采购文件中任何违法及不公平内容有异议的，可以在提交</w:t>
      </w:r>
      <w:r>
        <w:rPr>
          <w:rFonts w:hint="eastAsia" w:ascii="仿宋_GB2312" w:hAnsi="仿宋" w:eastAsia="仿宋"/>
          <w:color w:val="auto"/>
          <w:sz w:val="28"/>
          <w:szCs w:val="28"/>
          <w:highlight w:val="none"/>
        </w:rPr>
        <w:t>响应文件截止之日</w:t>
      </w:r>
      <w:r>
        <w:rPr>
          <w:rFonts w:hint="eastAsia" w:ascii="仿宋_GB2312" w:hAnsi="仿宋" w:eastAsia="仿宋"/>
          <w:color w:val="auto"/>
          <w:sz w:val="28"/>
          <w:szCs w:val="28"/>
          <w:highlight w:val="none"/>
          <w:u w:val="single"/>
          <w:lang w:val="en-US" w:eastAsia="zh-CN"/>
        </w:rPr>
        <w:t>2</w:t>
      </w:r>
      <w:r>
        <w:rPr>
          <w:rFonts w:hint="eastAsia" w:ascii="仿宋_GB2312" w:hAnsi="仿宋" w:eastAsia="仿宋"/>
          <w:color w:val="auto"/>
          <w:sz w:val="28"/>
          <w:szCs w:val="28"/>
          <w:highlight w:val="none"/>
        </w:rPr>
        <w:t>个工作日前</w:t>
      </w:r>
      <w:r>
        <w:rPr>
          <w:rFonts w:ascii="仿宋_GB2312" w:hAnsi="仿宋" w:eastAsia="仿宋"/>
          <w:color w:val="auto"/>
          <w:sz w:val="28"/>
          <w:szCs w:val="28"/>
          <w:highlight w:val="none"/>
        </w:rPr>
        <w:t>书面提出异议</w:t>
      </w:r>
      <w:r>
        <w:rPr>
          <w:rFonts w:hint="eastAsia" w:ascii="仿宋_GB2312" w:hAnsi="仿宋" w:eastAsia="仿宋"/>
          <w:color w:val="auto"/>
          <w:sz w:val="28"/>
          <w:szCs w:val="28"/>
          <w:highlight w:val="none"/>
          <w:lang w:eastAsia="zh-CN"/>
        </w:rPr>
        <w:t>，</w:t>
      </w:r>
      <w:r>
        <w:rPr>
          <w:rFonts w:hint="eastAsia" w:ascii="仿宋_GB2312" w:hAnsi="仿宋" w:eastAsia="仿宋"/>
          <w:color w:val="auto"/>
          <w:sz w:val="28"/>
          <w:szCs w:val="28"/>
          <w:highlight w:val="none"/>
          <w:lang w:val="en-US" w:eastAsia="zh-CN"/>
        </w:rPr>
        <w:t>并由授权人亲自递交至净水公司</w:t>
      </w:r>
      <w:r>
        <w:rPr>
          <w:rFonts w:ascii="仿宋_GB2312" w:hAnsi="仿宋" w:eastAsia="仿宋"/>
          <w:color w:val="auto"/>
          <w:sz w:val="28"/>
          <w:szCs w:val="28"/>
          <w:highlight w:val="none"/>
        </w:rPr>
        <w:t>。如潜在响应人或其他利害关系人对采购人答复仍持有异议的，可按相关规定进行投诉。</w:t>
      </w:r>
    </w:p>
    <w:p>
      <w:pPr>
        <w:keepNext w:val="0"/>
        <w:keepLines w:val="0"/>
        <w:pageBreakBefore w:val="0"/>
        <w:widowControl/>
        <w:shd w:val="clear"/>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
          <w:color w:val="auto"/>
          <w:sz w:val="28"/>
          <w:szCs w:val="28"/>
          <w:highlight w:val="none"/>
        </w:rPr>
      </w:pPr>
      <w:r>
        <w:rPr>
          <w:rFonts w:ascii="仿宋_GB2312" w:hAnsi="仿宋" w:eastAsia="仿宋"/>
          <w:color w:val="auto"/>
          <w:sz w:val="28"/>
          <w:szCs w:val="28"/>
          <w:highlight w:val="none"/>
        </w:rPr>
        <w:t>异议受理部门：</w:t>
      </w:r>
      <w:r>
        <w:rPr>
          <w:rFonts w:hint="eastAsia" w:ascii="仿宋_GB2312" w:hAnsi="仿宋" w:eastAsia="仿宋"/>
          <w:color w:val="auto"/>
          <w:sz w:val="28"/>
          <w:szCs w:val="28"/>
          <w:highlight w:val="none"/>
          <w:u w:val="single"/>
          <w:lang w:val="en-US" w:eastAsia="zh-CN"/>
        </w:rPr>
        <w:t>广州市净水有限公司招标部</w:t>
      </w:r>
      <w:r>
        <w:rPr>
          <w:rFonts w:ascii="仿宋_GB2312" w:hAnsi="仿宋" w:eastAsia="仿宋"/>
          <w:color w:val="auto"/>
          <w:sz w:val="28"/>
          <w:szCs w:val="28"/>
          <w:highlight w:val="none"/>
        </w:rPr>
        <w:t>，电话：</w:t>
      </w:r>
      <w:r>
        <w:rPr>
          <w:rFonts w:hint="eastAsia" w:ascii="仿宋_GB2312" w:hAnsi="仿宋" w:eastAsia="仿宋"/>
          <w:color w:val="auto"/>
          <w:sz w:val="28"/>
          <w:szCs w:val="28"/>
          <w:highlight w:val="none"/>
          <w:u w:val="single"/>
          <w:lang w:val="en-US" w:eastAsia="zh-CN"/>
        </w:rPr>
        <w:t>38890467</w:t>
      </w:r>
      <w:r>
        <w:rPr>
          <w:rFonts w:ascii="仿宋_GB2312" w:hAnsi="仿宋" w:eastAsia="仿宋"/>
          <w:color w:val="auto"/>
          <w:sz w:val="28"/>
          <w:szCs w:val="28"/>
          <w:highlight w:val="none"/>
        </w:rPr>
        <w:t>。</w:t>
      </w:r>
    </w:p>
    <w:p>
      <w:pPr>
        <w:keepNext w:val="0"/>
        <w:keepLines w:val="0"/>
        <w:pageBreakBefore w:val="0"/>
        <w:widowControl/>
        <w:shd w:val="clear"/>
        <w:kinsoku/>
        <w:wordWrap/>
        <w:overflowPunct/>
        <w:topLinePunct w:val="0"/>
        <w:autoSpaceDE/>
        <w:autoSpaceDN/>
        <w:bidi w:val="0"/>
        <w:adjustRightInd w:val="0"/>
        <w:snapToGrid w:val="0"/>
        <w:spacing w:line="600" w:lineRule="exact"/>
        <w:ind w:left="0" w:firstLine="560" w:firstLineChars="200"/>
        <w:textAlignment w:val="auto"/>
        <w:rPr>
          <w:rFonts w:ascii="仿宋_GB2312" w:hAnsi="仿宋" w:eastAsia="仿宋"/>
          <w:color w:val="auto"/>
          <w:sz w:val="28"/>
          <w:szCs w:val="28"/>
          <w:highlight w:val="none"/>
        </w:rPr>
      </w:pPr>
      <w:r>
        <w:rPr>
          <w:rFonts w:ascii="仿宋_GB2312" w:hAnsi="仿宋" w:eastAsia="仿宋"/>
          <w:color w:val="auto"/>
          <w:sz w:val="28"/>
          <w:szCs w:val="28"/>
          <w:highlight w:val="none"/>
        </w:rPr>
        <w:t>地址：</w:t>
      </w:r>
      <w:r>
        <w:rPr>
          <w:rFonts w:hint="eastAsia" w:ascii="仿宋_GB2312" w:hAnsi="仿宋" w:eastAsia="仿宋"/>
          <w:color w:val="auto"/>
          <w:sz w:val="28"/>
          <w:szCs w:val="28"/>
          <w:highlight w:val="none"/>
          <w:u w:val="single"/>
          <w:lang w:val="en-US" w:eastAsia="zh-CN"/>
        </w:rPr>
        <w:t>广州市天河区临江大道501号广州市净水有限公司</w:t>
      </w:r>
      <w:r>
        <w:rPr>
          <w:rFonts w:ascii="仿宋_GB2312" w:hAnsi="仿宋" w:eastAsia="仿宋"/>
          <w:color w:val="auto"/>
          <w:sz w:val="28"/>
          <w:szCs w:val="28"/>
          <w:highlight w:val="none"/>
        </w:rPr>
        <w:t>。</w:t>
      </w:r>
    </w:p>
    <w:p>
      <w:pPr>
        <w:adjustRightInd w:val="0"/>
        <w:snapToGrid w:val="0"/>
        <w:spacing w:beforeLines="50" w:afterLines="50" w:line="600" w:lineRule="exact"/>
        <w:jc w:val="left"/>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lang w:val="en-US" w:eastAsia="zh-CN"/>
        </w:rPr>
        <w:t>9</w:t>
      </w:r>
      <w:r>
        <w:rPr>
          <w:rFonts w:hint="eastAsia" w:asciiTheme="minorEastAsia" w:hAnsiTheme="minorEastAsia"/>
          <w:b/>
          <w:color w:val="auto"/>
          <w:sz w:val="32"/>
          <w:szCs w:val="32"/>
          <w:highlight w:val="none"/>
        </w:rPr>
        <w:t>.联系方式</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pPr>
              <w:adjustRightInd w:val="0"/>
              <w:snapToGrid w:val="0"/>
              <w:spacing w:line="600" w:lineRule="exact"/>
              <w:jc w:val="left"/>
              <w:rPr>
                <w:rFonts w:ascii="仿宋_GB2312" w:eastAsia="仿宋_GB2312"/>
                <w:color w:val="auto"/>
                <w:sz w:val="28"/>
                <w:szCs w:val="28"/>
                <w:highlight w:val="none"/>
              </w:rPr>
            </w:pPr>
            <w:r>
              <w:rPr>
                <w:rFonts w:ascii="仿宋_GB2312" w:eastAsia="仿宋"/>
                <w:color w:val="auto"/>
                <w:sz w:val="28"/>
                <w:szCs w:val="28"/>
                <w:highlight w:val="none"/>
              </w:rPr>
              <w:t>采购人</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广州市净水有限公司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pPr>
              <w:adjustRightInd w:val="0"/>
              <w:snapToGrid w:val="0"/>
              <w:spacing w:line="600" w:lineRule="exact"/>
              <w:jc w:val="left"/>
              <w:rPr>
                <w:rFonts w:hint="default" w:ascii="仿宋_GB2312" w:eastAsia="仿宋_GB2312"/>
                <w:color w:val="auto"/>
                <w:sz w:val="28"/>
                <w:szCs w:val="28"/>
                <w:highlight w:val="none"/>
                <w:lang w:val="en-US" w:eastAsia="zh-CN"/>
              </w:rPr>
            </w:pPr>
            <w:r>
              <w:rPr>
                <w:rFonts w:ascii="仿宋_GB2312" w:eastAsia="仿宋"/>
                <w:color w:val="auto"/>
                <w:sz w:val="28"/>
                <w:szCs w:val="28"/>
                <w:highlight w:val="none"/>
              </w:rPr>
              <w:t>地</w:t>
            </w:r>
            <w:r>
              <w:rPr>
                <w:rFonts w:hint="eastAsia" w:ascii="仿宋_GB2312" w:eastAsia="仿宋"/>
                <w:color w:val="auto"/>
                <w:sz w:val="28"/>
                <w:szCs w:val="28"/>
                <w:highlight w:val="none"/>
              </w:rPr>
              <w:t xml:space="preserve">  </w:t>
            </w:r>
            <w:r>
              <w:rPr>
                <w:rFonts w:ascii="仿宋_GB2312" w:eastAsia="仿宋"/>
                <w:color w:val="auto"/>
                <w:sz w:val="28"/>
                <w:szCs w:val="28"/>
                <w:highlight w:val="none"/>
              </w:rPr>
              <w:t>址</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广州市天河区临江大道501号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pPr>
              <w:adjustRightInd w:val="0"/>
              <w:snapToGrid w:val="0"/>
              <w:spacing w:line="600" w:lineRule="exact"/>
              <w:jc w:val="left"/>
              <w:rPr>
                <w:rFonts w:hint="eastAsia" w:ascii="仿宋_GB2312" w:eastAsia="仿宋"/>
                <w:color w:val="auto"/>
                <w:sz w:val="28"/>
                <w:szCs w:val="28"/>
                <w:highlight w:val="none"/>
                <w:lang w:val="en-US" w:eastAsia="zh-CN"/>
              </w:rPr>
            </w:pPr>
            <w:r>
              <w:rPr>
                <w:rFonts w:ascii="仿宋_GB2312" w:eastAsia="仿宋"/>
                <w:color w:val="auto"/>
                <w:sz w:val="28"/>
                <w:szCs w:val="28"/>
                <w:highlight w:val="none"/>
              </w:rPr>
              <w:t>联系人</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李工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pPr>
              <w:adjustRightInd w:val="0"/>
              <w:snapToGrid w:val="0"/>
              <w:spacing w:line="600" w:lineRule="exact"/>
              <w:jc w:val="left"/>
              <w:rPr>
                <w:rFonts w:hint="default" w:ascii="仿宋_GB2312" w:eastAsia="仿宋"/>
                <w:color w:val="auto"/>
                <w:sz w:val="28"/>
                <w:szCs w:val="28"/>
                <w:highlight w:val="none"/>
                <w:lang w:val="en-US" w:eastAsia="zh-CN"/>
              </w:rPr>
            </w:pPr>
            <w:r>
              <w:rPr>
                <w:rFonts w:ascii="仿宋_GB2312" w:eastAsia="仿宋"/>
                <w:color w:val="auto"/>
                <w:sz w:val="28"/>
                <w:szCs w:val="28"/>
                <w:highlight w:val="none"/>
              </w:rPr>
              <w:t>电</w:t>
            </w:r>
            <w:r>
              <w:rPr>
                <w:rFonts w:hint="eastAsia" w:ascii="仿宋_GB2312" w:eastAsia="仿宋"/>
                <w:color w:val="auto"/>
                <w:sz w:val="28"/>
                <w:szCs w:val="28"/>
                <w:highlight w:val="none"/>
              </w:rPr>
              <w:t xml:space="preserve">  </w:t>
            </w:r>
            <w:r>
              <w:rPr>
                <w:rFonts w:ascii="仿宋_GB2312" w:eastAsia="仿宋"/>
                <w:color w:val="auto"/>
                <w:sz w:val="28"/>
                <w:szCs w:val="28"/>
                <w:highlight w:val="none"/>
              </w:rPr>
              <w:t>话</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020-38890467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121" w:type="dxa"/>
          </w:tcPr>
          <w:p>
            <w:pPr>
              <w:adjustRightInd w:val="0"/>
              <w:snapToGrid w:val="0"/>
              <w:spacing w:line="600" w:lineRule="exact"/>
              <w:jc w:val="right"/>
              <w:rPr>
                <w:rFonts w:ascii="仿宋_GB2312" w:eastAsia="仿宋_GB2312"/>
                <w:color w:val="auto"/>
                <w:sz w:val="28"/>
                <w:szCs w:val="28"/>
                <w:highlight w:val="none"/>
              </w:rPr>
            </w:pPr>
            <w:r>
              <w:rPr>
                <w:rFonts w:hint="eastAsia" w:ascii="仿宋_GB2312" w:eastAsia="仿宋"/>
                <w:color w:val="auto"/>
                <w:sz w:val="28"/>
                <w:szCs w:val="28"/>
                <w:highlight w:val="none"/>
                <w:u w:val="single"/>
                <w:lang w:val="en-US" w:eastAsia="zh-CN"/>
              </w:rPr>
              <w:t>2025</w:t>
            </w:r>
            <w:r>
              <w:rPr>
                <w:rFonts w:hint="eastAsia" w:ascii="仿宋_GB2312" w:eastAsia="仿宋"/>
                <w:color w:val="auto"/>
                <w:sz w:val="28"/>
                <w:szCs w:val="28"/>
                <w:highlight w:val="none"/>
              </w:rPr>
              <w:t>年</w:t>
            </w:r>
            <w:r>
              <w:rPr>
                <w:rFonts w:hint="eastAsia" w:ascii="仿宋_GB2312" w:eastAsia="仿宋"/>
                <w:color w:val="auto"/>
                <w:sz w:val="28"/>
                <w:szCs w:val="28"/>
                <w:highlight w:val="none"/>
                <w:u w:val="single"/>
                <w:lang w:val="en-US" w:eastAsia="zh-CN"/>
              </w:rPr>
              <w:t xml:space="preserve"> 7</w:t>
            </w:r>
            <w:r>
              <w:rPr>
                <w:rFonts w:hint="eastAsia" w:ascii="仿宋_GB2312" w:eastAsia="仿宋"/>
                <w:color w:val="auto"/>
                <w:sz w:val="28"/>
                <w:szCs w:val="28"/>
                <w:highlight w:val="none"/>
              </w:rPr>
              <w:t>月</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u w:val="single"/>
                <w:lang w:val="en-US" w:eastAsia="zh-CN"/>
              </w:rPr>
              <w:t>23</w:t>
            </w:r>
            <w:r>
              <w:rPr>
                <w:rFonts w:hint="eastAsia" w:ascii="仿宋_GB2312" w:eastAsia="仿宋"/>
                <w:color w:val="auto"/>
                <w:sz w:val="28"/>
                <w:szCs w:val="28"/>
                <w:highlight w:val="none"/>
                <w:u w:val="single"/>
              </w:rPr>
              <w:t xml:space="preserve"> </w:t>
            </w:r>
            <w:r>
              <w:rPr>
                <w:rFonts w:hint="eastAsia" w:ascii="仿宋_GB2312" w:eastAsia="仿宋"/>
                <w:color w:val="auto"/>
                <w:sz w:val="28"/>
                <w:szCs w:val="28"/>
                <w:highlight w:val="none"/>
              </w:rPr>
              <w:t>日</w:t>
            </w:r>
          </w:p>
        </w:tc>
      </w:tr>
    </w:tbl>
    <w:p>
      <w:pPr>
        <w:rPr>
          <w:rFonts w:hint="eastAsia"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bookmarkStart w:id="13" w:name="_Toc1089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bookmarkStart w:id="14" w:name="_Toc19295"/>
      <w:bookmarkStart w:id="15" w:name="_Toc2324"/>
      <w:bookmarkStart w:id="16" w:name="_Toc16557"/>
      <w:bookmarkStart w:id="17" w:name="_Toc9448"/>
      <w:bookmarkStart w:id="18" w:name="_Toc23749"/>
      <w:bookmarkStart w:id="19" w:name="_Toc32588"/>
      <w:bookmarkStart w:id="20" w:name="_Toc16705"/>
      <w:bookmarkStart w:id="21" w:name="_Toc7340"/>
      <w:bookmarkStart w:id="22" w:name="_Toc25603"/>
      <w:bookmarkStart w:id="23" w:name="_Toc2331"/>
    </w:p>
    <w:p>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sz w:val="44"/>
          <w:szCs w:val="44"/>
          <w:lang w:val="en-US" w:eastAsia="zh-CN"/>
        </w:rPr>
      </w:pPr>
      <w:r>
        <w:rPr>
          <w:rFonts w:hint="eastAsia" w:ascii="方正小标宋简体" w:hAnsi="方正小标宋简体" w:eastAsia="仿宋" w:cs="方正小标宋简体"/>
          <w:sz w:val="44"/>
          <w:szCs w:val="44"/>
          <w:lang w:val="en-US" w:eastAsia="zh-CN"/>
        </w:rPr>
        <w:t>第二章</w:t>
      </w:r>
    </w:p>
    <w:bookmarkEnd w:id="13"/>
    <w:bookmarkEnd w:id="14"/>
    <w:bookmarkEnd w:id="15"/>
    <w:bookmarkEnd w:id="16"/>
    <w:bookmarkEnd w:id="17"/>
    <w:bookmarkEnd w:id="18"/>
    <w:bookmarkEnd w:id="19"/>
    <w:bookmarkEnd w:id="20"/>
    <w:bookmarkEnd w:id="21"/>
    <w:bookmarkEnd w:id="22"/>
    <w:bookmarkEnd w:id="23"/>
    <w:p>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bookmarkStart w:id="24" w:name="_Toc2339"/>
      <w:bookmarkStart w:id="25" w:name="_Toc3416"/>
    </w:p>
    <w:p>
      <w:pPr>
        <w:pStyle w:val="6"/>
        <w:keepNext/>
        <w:keepLines/>
        <w:pageBreakBefore w:val="0"/>
        <w:widowControl w:val="0"/>
        <w:kinsoku/>
        <w:wordWrap/>
        <w:overflowPunct/>
        <w:topLinePunct w:val="0"/>
        <w:autoSpaceDE/>
        <w:autoSpaceDN/>
        <w:bidi w:val="0"/>
        <w:adjustRightInd/>
        <w:snapToGrid/>
        <w:spacing w:before="0" w:after="0" w:line="360" w:lineRule="auto"/>
        <w:textAlignment w:val="auto"/>
        <w:rPr>
          <w:rFonts w:eastAsia="仿宋"/>
          <w:color w:val="auto"/>
          <w:sz w:val="44"/>
          <w:szCs w:val="40"/>
          <w:highlight w:val="none"/>
        </w:rPr>
      </w:pPr>
      <w:r>
        <w:rPr>
          <w:rFonts w:hint="eastAsia" w:eastAsia="仿宋"/>
          <w:color w:val="auto"/>
          <w:sz w:val="44"/>
          <w:szCs w:val="40"/>
          <w:highlight w:val="none"/>
        </w:rPr>
        <w:t>供应商须知</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 w:cs="仿宋_GB2312"/>
          <w:sz w:val="28"/>
          <w:szCs w:val="28"/>
        </w:rPr>
      </w:pPr>
    </w:p>
    <w:p>
      <w:pPr>
        <w:rPr>
          <w:rFonts w:hint="eastAsia" w:ascii="仿宋_GB2312" w:hAnsi="仿宋_GB2312" w:eastAsia="仿宋" w:cs="仿宋_GB2312"/>
          <w:sz w:val="28"/>
          <w:szCs w:val="28"/>
        </w:rPr>
      </w:pPr>
      <w:r>
        <w:rPr>
          <w:rFonts w:hint="eastAsia" w:ascii="仿宋_GB2312" w:hAnsi="仿宋_GB2312" w:eastAsia="仿宋" w:cs="仿宋_GB2312"/>
          <w:sz w:val="28"/>
          <w:szCs w:val="28"/>
        </w:rPr>
        <w:br w:type="page"/>
      </w: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对供应商的资格要求</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560" w:firstLineChars="200"/>
        <w:textAlignment w:val="baseline"/>
        <w:rPr>
          <w:rFonts w:hint="eastAsia" w:ascii="仿宋_GB2312" w:hAnsi="仿宋_GB2312" w:eastAsia="仿宋" w:cs="仿宋_GB2312"/>
          <w:color w:val="auto"/>
          <w:sz w:val="28"/>
          <w:szCs w:val="28"/>
          <w:highlight w:val="none"/>
          <w:lang w:val="en-US" w:eastAsia="zh-CN"/>
        </w:rPr>
      </w:pPr>
      <w:r>
        <w:rPr>
          <w:rFonts w:hint="eastAsia" w:ascii="仿宋_GB2312" w:hAnsi="仿宋_GB2312" w:eastAsia="仿宋" w:cs="仿宋_GB2312"/>
          <w:color w:val="auto"/>
          <w:sz w:val="28"/>
          <w:szCs w:val="28"/>
          <w:highlight w:val="none"/>
          <w:lang w:val="en-US" w:eastAsia="zh-CN"/>
        </w:rPr>
        <w:t>详见第一章采购公告（采购邀请书）3.供应商资格要求</w:t>
      </w: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本次交易一般规则</w:t>
      </w:r>
    </w:p>
    <w:p>
      <w:pPr>
        <w:pStyle w:val="2"/>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jc w:val="center"/>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 w:cs="仿宋_GB2312"/>
          <w:color w:val="auto"/>
          <w:sz w:val="28"/>
          <w:szCs w:val="28"/>
          <w:highlight w:val="none"/>
          <w:lang w:val="en-US" w:eastAsia="zh-CN"/>
        </w:rPr>
        <w:t>表2-1 本次交易一般规则</w:t>
      </w:r>
    </w:p>
    <w:tbl>
      <w:tblPr>
        <w:tblStyle w:val="24"/>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748"/>
        <w:gridCol w:w="1680"/>
        <w:gridCol w:w="5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925" w:type="dxa"/>
            <w:tcBorders>
              <w:left w:val="nil"/>
            </w:tcBorders>
            <w:vAlign w:val="center"/>
          </w:tcPr>
          <w:p>
            <w:pPr>
              <w:adjustRightInd w:val="0"/>
              <w:snapToGrid w:val="0"/>
              <w:jc w:val="center"/>
              <w:rPr>
                <w:rFonts w:ascii="仿宋_GB2312" w:eastAsia="仿宋_GB2312"/>
                <w:b/>
                <w:bCs/>
                <w:color w:val="auto"/>
                <w:sz w:val="24"/>
                <w:szCs w:val="24"/>
                <w:highlight w:val="none"/>
              </w:rPr>
            </w:pPr>
            <w:r>
              <w:rPr>
                <w:rFonts w:hint="eastAsia" w:ascii="仿宋_GB2312" w:eastAsia="仿宋"/>
                <w:b/>
                <w:bCs/>
                <w:color w:val="auto"/>
                <w:sz w:val="24"/>
                <w:szCs w:val="24"/>
                <w:highlight w:val="none"/>
              </w:rPr>
              <w:t>阶段</w:t>
            </w:r>
          </w:p>
        </w:tc>
        <w:tc>
          <w:tcPr>
            <w:tcW w:w="748" w:type="dxa"/>
            <w:vAlign w:val="center"/>
          </w:tcPr>
          <w:p>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条款</w:t>
            </w:r>
          </w:p>
        </w:tc>
        <w:tc>
          <w:tcPr>
            <w:tcW w:w="1680" w:type="dxa"/>
            <w:vAlign w:val="center"/>
          </w:tcPr>
          <w:p>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项目</w:t>
            </w:r>
          </w:p>
        </w:tc>
        <w:tc>
          <w:tcPr>
            <w:tcW w:w="5750" w:type="dxa"/>
            <w:tcBorders>
              <w:right w:val="nil"/>
            </w:tcBorders>
            <w:vAlign w:val="center"/>
          </w:tcPr>
          <w:p>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25" w:type="dxa"/>
            <w:vMerge w:val="restart"/>
            <w:tcBorders>
              <w:left w:val="nil"/>
            </w:tcBorders>
            <w:vAlign w:val="center"/>
          </w:tcPr>
          <w:p>
            <w:pPr>
              <w:adjustRightInd w:val="0"/>
              <w:snapToGrid w:val="0"/>
              <w:jc w:val="center"/>
              <w:rPr>
                <w:rFonts w:ascii="仿宋_GB2312" w:eastAsia="仿宋"/>
                <w:color w:val="auto"/>
                <w:sz w:val="24"/>
                <w:szCs w:val="24"/>
                <w:highlight w:val="none"/>
              </w:rPr>
            </w:pPr>
            <w:r>
              <w:rPr>
                <w:rFonts w:ascii="仿宋_GB2312" w:eastAsia="仿宋"/>
                <w:color w:val="auto"/>
                <w:sz w:val="24"/>
                <w:szCs w:val="24"/>
                <w:highlight w:val="none"/>
              </w:rPr>
              <w:t>准备</w:t>
            </w:r>
          </w:p>
          <w:p>
            <w:pPr>
              <w:adjustRightInd w:val="0"/>
              <w:snapToGrid w:val="0"/>
              <w:jc w:val="center"/>
              <w:rPr>
                <w:rFonts w:ascii="仿宋_GB2312" w:eastAsia="仿宋"/>
                <w:color w:val="auto"/>
                <w:sz w:val="24"/>
                <w:szCs w:val="24"/>
                <w:highlight w:val="none"/>
              </w:rPr>
            </w:pPr>
            <w:r>
              <w:rPr>
                <w:rFonts w:ascii="仿宋_GB2312" w:eastAsia="仿宋"/>
                <w:color w:val="auto"/>
                <w:sz w:val="24"/>
                <w:szCs w:val="24"/>
                <w:highlight w:val="none"/>
              </w:rPr>
              <w:t>及其</w:t>
            </w:r>
          </w:p>
          <w:p>
            <w:pPr>
              <w:jc w:val="center"/>
              <w:rPr>
                <w:color w:val="auto"/>
                <w:sz w:val="24"/>
                <w:szCs w:val="24"/>
                <w:highlight w:val="none"/>
              </w:rPr>
            </w:pPr>
            <w:r>
              <w:rPr>
                <w:rFonts w:ascii="仿宋_GB2312" w:eastAsia="仿宋"/>
                <w:color w:val="auto"/>
                <w:sz w:val="24"/>
                <w:szCs w:val="24"/>
                <w:highlight w:val="none"/>
              </w:rPr>
              <w:t>响应</w:t>
            </w:r>
          </w:p>
        </w:tc>
        <w:tc>
          <w:tcPr>
            <w:tcW w:w="748"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采购文件组成</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
                <w:color w:val="auto"/>
                <w:sz w:val="24"/>
                <w:szCs w:val="24"/>
                <w:highlight w:val="none"/>
                <w:lang w:val="en-US" w:eastAsia="zh-CN"/>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采购公告（采购邀请书）</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（2）供应商须知</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（3）采购方式</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w:t>
            </w:r>
            <w:r>
              <w:rPr>
                <w:rFonts w:ascii="仿宋_GB2312" w:eastAsia="仿宋"/>
                <w:color w:val="auto"/>
                <w:sz w:val="24"/>
                <w:szCs w:val="24"/>
                <w:highlight w:val="none"/>
              </w:rPr>
              <w:t>4</w:t>
            </w:r>
            <w:r>
              <w:rPr>
                <w:rFonts w:hint="eastAsia" w:ascii="仿宋_GB2312" w:eastAsia="仿宋"/>
                <w:color w:val="auto"/>
                <w:sz w:val="24"/>
                <w:szCs w:val="24"/>
                <w:highlight w:val="none"/>
              </w:rPr>
              <w:t>）评审办法</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（5）采购需求</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（6）合同草案</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
                <w:color w:val="auto"/>
                <w:sz w:val="24"/>
                <w:szCs w:val="24"/>
                <w:highlight w:val="none"/>
              </w:rPr>
            </w:pPr>
            <w:r>
              <w:rPr>
                <w:rFonts w:hint="eastAsia" w:ascii="仿宋_GB2312" w:eastAsia="仿宋"/>
                <w:color w:val="auto"/>
                <w:sz w:val="24"/>
                <w:szCs w:val="24"/>
                <w:highlight w:val="none"/>
              </w:rPr>
              <w:t>（7）响应文件</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color w:val="auto"/>
                <w:sz w:val="24"/>
                <w:szCs w:val="24"/>
                <w:highlight w:val="none"/>
                <w:lang w:val="en-US" w:eastAsia="zh-CN"/>
              </w:rPr>
            </w:pPr>
            <w:r>
              <w:rPr>
                <w:rFonts w:hint="eastAsia" w:ascii="仿宋_GB2312" w:eastAsia="仿宋"/>
                <w:color w:val="auto"/>
                <w:sz w:val="24"/>
                <w:szCs w:val="24"/>
                <w:highlight w:val="none"/>
              </w:rPr>
              <w:t>（8）在采购过程中由采购单位发出的修正和补充文件等</w:t>
            </w:r>
            <w:r>
              <w:rPr>
                <w:rFonts w:hint="eastAsia" w:ascii="仿宋_GB2312" w:eastAsia="仿宋"/>
                <w:color w:val="auto"/>
                <w:sz w:val="24"/>
                <w:szCs w:val="24"/>
                <w:highlight w:val="none"/>
                <w:lang w:eastAsia="zh-CN"/>
              </w:rPr>
              <w:t>（</w:t>
            </w:r>
            <w:r>
              <w:rPr>
                <w:rFonts w:hint="eastAsia" w:ascii="仿宋_GB2312" w:eastAsia="仿宋"/>
                <w:color w:val="auto"/>
                <w:sz w:val="24"/>
                <w:szCs w:val="24"/>
                <w:highlight w:val="none"/>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25" w:type="dxa"/>
            <w:vMerge w:val="continue"/>
            <w:tcBorders>
              <w:left w:val="nil"/>
            </w:tcBorders>
            <w:vAlign w:val="center"/>
          </w:tcPr>
          <w:p>
            <w:pPr>
              <w:jc w:val="center"/>
              <w:rPr>
                <w:rFonts w:ascii="仿宋_GB2312" w:eastAsia="仿宋_GB2312"/>
                <w:color w:val="auto"/>
                <w:sz w:val="24"/>
                <w:szCs w:val="24"/>
                <w:highlight w:val="none"/>
              </w:rPr>
            </w:pPr>
          </w:p>
        </w:tc>
        <w:tc>
          <w:tcPr>
            <w:tcW w:w="748"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.2</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采购文件的澄清和修改</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
                <w:color w:val="auto"/>
                <w:sz w:val="24"/>
                <w:szCs w:val="24"/>
                <w:highlight w:val="none"/>
              </w:rPr>
            </w:pPr>
            <w:r>
              <w:rPr>
                <w:rFonts w:hint="eastAsia" w:ascii="仿宋_GB2312" w:eastAsia="仿宋"/>
                <w:color w:val="auto"/>
                <w:sz w:val="24"/>
                <w:szCs w:val="24"/>
                <w:highlight w:val="none"/>
                <w:lang w:val="en-US" w:eastAsia="zh-CN"/>
              </w:rPr>
              <w:t>1</w:t>
            </w:r>
            <w:r>
              <w:rPr>
                <w:rFonts w:hint="eastAsia" w:ascii="仿宋_GB2312" w:eastAsia="仿宋"/>
                <w:color w:val="auto"/>
                <w:sz w:val="24"/>
                <w:szCs w:val="24"/>
                <w:highlight w:val="none"/>
              </w:rPr>
              <w:t>.2.1供应商对采购文件有疑问的，应当</w:t>
            </w:r>
            <w:r>
              <w:rPr>
                <w:rFonts w:ascii="仿宋_GB2312" w:eastAsia="仿宋"/>
                <w:color w:val="auto"/>
                <w:sz w:val="24"/>
                <w:szCs w:val="24"/>
                <w:highlight w:val="none"/>
              </w:rPr>
              <w:t>在提交</w:t>
            </w:r>
            <w:r>
              <w:rPr>
                <w:rFonts w:hint="eastAsia" w:ascii="仿宋_GB2312" w:eastAsia="仿宋"/>
                <w:color w:val="auto"/>
                <w:sz w:val="24"/>
                <w:szCs w:val="24"/>
                <w:highlight w:val="none"/>
              </w:rPr>
              <w:t>响应文件截止之日</w:t>
            </w:r>
            <w:r>
              <w:rPr>
                <w:rFonts w:hint="eastAsia" w:ascii="仿宋_GB2312" w:eastAsia="仿宋"/>
                <w:color w:val="auto"/>
                <w:sz w:val="24"/>
                <w:szCs w:val="24"/>
                <w:highlight w:val="none"/>
                <w:u w:val="single"/>
                <w:lang w:val="en-US" w:eastAsia="zh-CN"/>
              </w:rPr>
              <w:t>2</w:t>
            </w:r>
            <w:r>
              <w:rPr>
                <w:rFonts w:ascii="仿宋_GB2312" w:eastAsia="仿宋"/>
                <w:color w:val="auto"/>
                <w:sz w:val="24"/>
                <w:szCs w:val="24"/>
                <w:highlight w:val="none"/>
              </w:rPr>
              <w:t>个工作日前</w:t>
            </w:r>
            <w:r>
              <w:rPr>
                <w:rFonts w:hint="eastAsia" w:ascii="仿宋_GB2312" w:eastAsia="仿宋"/>
                <w:color w:val="auto"/>
                <w:sz w:val="24"/>
                <w:szCs w:val="24"/>
                <w:highlight w:val="none"/>
              </w:rPr>
              <w:t>，以书面形式提出。</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lang w:val="en-US" w:eastAsia="zh-CN"/>
              </w:rPr>
              <w:t>1</w:t>
            </w:r>
            <w:r>
              <w:rPr>
                <w:rFonts w:hint="eastAsia" w:ascii="仿宋_GB2312" w:eastAsia="仿宋" w:hAnsiTheme="minorEastAsia"/>
                <w:color w:val="auto"/>
                <w:sz w:val="24"/>
                <w:szCs w:val="24"/>
                <w:highlight w:val="none"/>
              </w:rPr>
              <w:t>.2.2采购人可根据供应商的要求或主动对采购文件进行澄清和修改。澄清或修改的内容以补充文件形式发布，采购人可视具体情况在补充文件中通知供应商推迟递交响应文件的截止时间。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jc w:val="center"/>
              <w:rPr>
                <w:rFonts w:ascii="仿宋_GB2312" w:eastAsia="仿宋_GB2312"/>
                <w:color w:val="auto"/>
                <w:sz w:val="24"/>
                <w:szCs w:val="24"/>
                <w:highlight w:val="none"/>
              </w:rPr>
            </w:pPr>
          </w:p>
        </w:tc>
        <w:tc>
          <w:tcPr>
            <w:tcW w:w="748" w:type="dxa"/>
            <w:vAlign w:val="center"/>
          </w:tcPr>
          <w:p>
            <w:pPr>
              <w:adjustRightInd w:val="0"/>
              <w:snapToGrid w:val="0"/>
              <w:jc w:val="center"/>
              <w:rPr>
                <w:color w:val="auto"/>
                <w:sz w:val="24"/>
                <w:szCs w:val="24"/>
                <w:highlight w:val="none"/>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.3</w:t>
            </w:r>
          </w:p>
        </w:tc>
        <w:tc>
          <w:tcPr>
            <w:tcW w:w="1680" w:type="dxa"/>
            <w:vAlign w:val="center"/>
          </w:tcPr>
          <w:p>
            <w:pPr>
              <w:adjustRightInd w:val="0"/>
              <w:snapToGrid w:val="0"/>
              <w:jc w:val="center"/>
              <w:rPr>
                <w:rFonts w:hint="eastAsia"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踏勘现场</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lang w:val="en-US" w:eastAsia="zh-CN"/>
              </w:rPr>
              <w:t>详见采购公告（采购邀请书）5.踏勘现场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jc w:val="center"/>
              <w:rPr>
                <w:rFonts w:ascii="Calibri" w:hAnsi="Calibri" w:eastAsia="宋体" w:cs="Times New Roman"/>
                <w:b/>
                <w:bCs/>
                <w:color w:val="auto"/>
                <w:sz w:val="24"/>
                <w:szCs w:val="24"/>
                <w:highlight w:val="none"/>
              </w:rPr>
            </w:pPr>
          </w:p>
        </w:tc>
        <w:tc>
          <w:tcPr>
            <w:tcW w:w="748"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lang w:val="en-US" w:eastAsia="zh-CN"/>
              </w:rPr>
              <w:t>2.4</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分包</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lang w:val="en-US" w:eastAsia="zh-CN"/>
              </w:rPr>
              <w:t>本项目</w:t>
            </w:r>
            <w:r>
              <w:rPr>
                <w:rFonts w:hint="eastAsia" w:ascii="仿宋_GB2312" w:eastAsia="仿宋"/>
                <w:color w:val="auto"/>
                <w:sz w:val="24"/>
                <w:szCs w:val="24"/>
                <w:highlight w:val="none"/>
              </w:rPr>
              <w:t>不允许</w:t>
            </w:r>
            <w:r>
              <w:rPr>
                <w:rFonts w:hint="eastAsia" w:ascii="仿宋_GB2312" w:eastAsia="仿宋"/>
                <w:color w:val="auto"/>
                <w:sz w:val="24"/>
                <w:szCs w:val="24"/>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jc w:val="center"/>
              <w:rPr>
                <w:color w:val="auto"/>
                <w:sz w:val="24"/>
                <w:szCs w:val="24"/>
                <w:highlight w:val="none"/>
              </w:rPr>
            </w:pP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.5</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响应截止时间</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eastAsia="仿宋_GB2312" w:hAnsiTheme="minorEastAsia"/>
                <w:color w:val="auto"/>
                <w:sz w:val="24"/>
                <w:szCs w:val="24"/>
                <w:highlight w:val="none"/>
                <w:u w:val="none"/>
                <w:lang w:eastAsia="zh-CN"/>
              </w:rPr>
            </w:pPr>
            <w:r>
              <w:rPr>
                <w:rFonts w:hint="eastAsia" w:ascii="仿宋_GB2312" w:eastAsia="仿宋" w:hAnsiTheme="minorEastAsia"/>
                <w:color w:val="auto"/>
                <w:sz w:val="24"/>
                <w:szCs w:val="24"/>
                <w:highlight w:val="none"/>
                <w:lang w:val="en-US" w:eastAsia="zh-CN"/>
              </w:rPr>
              <w:t>详</w:t>
            </w:r>
            <w:r>
              <w:rPr>
                <w:rFonts w:hint="eastAsia" w:ascii="仿宋_GB2312" w:eastAsia="仿宋" w:hAnsiTheme="minorEastAsia"/>
                <w:color w:val="auto"/>
                <w:sz w:val="24"/>
                <w:szCs w:val="24"/>
                <w:highlight w:val="none"/>
              </w:rPr>
              <w:t>见采购</w:t>
            </w:r>
            <w:r>
              <w:rPr>
                <w:rFonts w:hint="eastAsia" w:ascii="仿宋_GB2312" w:eastAsia="仿宋" w:hAnsiTheme="minorEastAsia"/>
                <w:color w:val="auto"/>
                <w:sz w:val="24"/>
                <w:szCs w:val="24"/>
                <w:highlight w:val="none"/>
                <w:lang w:val="en-US" w:eastAsia="zh-CN"/>
              </w:rPr>
              <w:t>公告（采购邀请书）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jc w:val="center"/>
              <w:rPr>
                <w:color w:val="auto"/>
                <w:sz w:val="24"/>
                <w:szCs w:val="24"/>
                <w:highlight w:val="none"/>
              </w:rPr>
            </w:pP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.6</w:t>
            </w:r>
          </w:p>
        </w:tc>
        <w:tc>
          <w:tcPr>
            <w:tcW w:w="1680" w:type="dxa"/>
            <w:vAlign w:val="center"/>
          </w:tcPr>
          <w:p>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
                <w:color w:val="auto"/>
                <w:sz w:val="24"/>
                <w:szCs w:val="24"/>
                <w:highlight w:val="none"/>
              </w:rPr>
              <w:t>最高限价</w:t>
            </w:r>
            <w:r>
              <w:rPr>
                <w:rFonts w:hint="eastAsia" w:ascii="仿宋_GB2312" w:eastAsia="仿宋"/>
                <w:color w:val="auto"/>
                <w:sz w:val="24"/>
                <w:szCs w:val="24"/>
                <w:highlight w:val="none"/>
                <w:lang w:val="en-US" w:eastAsia="zh-CN"/>
              </w:rPr>
              <w:t>及低价说明</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lang w:val="en-US" w:eastAsia="zh-CN"/>
              </w:rPr>
              <w:t>详见采购公告（采购邀请书）；若报价低于本项目最高限价的60%，必须说明报价理由。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jc w:val="center"/>
              <w:rPr>
                <w:color w:val="auto"/>
                <w:sz w:val="24"/>
                <w:szCs w:val="24"/>
                <w:highlight w:val="none"/>
              </w:rPr>
            </w:pP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.7</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响应文件有效期</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u w:val="single"/>
              </w:rPr>
            </w:pPr>
            <w:r>
              <w:rPr>
                <w:rFonts w:hint="eastAsia" w:ascii="仿宋_GB2312" w:eastAsia="仿宋" w:hAnsiTheme="minorEastAsia"/>
                <w:color w:val="auto"/>
                <w:sz w:val="24"/>
                <w:szCs w:val="24"/>
                <w:highlight w:val="none"/>
                <w:u w:val="single"/>
                <w:lang w:val="en-US" w:eastAsia="zh-CN"/>
              </w:rPr>
              <w:t>90个</w:t>
            </w:r>
            <w:r>
              <w:rPr>
                <w:rFonts w:hint="eastAsia" w:ascii="仿宋_GB2312" w:eastAsia="仿宋" w:hAnsiTheme="minorEastAsia"/>
                <w:color w:val="auto"/>
                <w:sz w:val="24"/>
                <w:szCs w:val="24"/>
                <w:highlight w:val="none"/>
              </w:rPr>
              <w:t>日历天（从响应文件递交截止日算起）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pPr>
              <w:adjustRightInd w:val="0"/>
              <w:snapToGrid w:val="0"/>
              <w:jc w:val="center"/>
              <w:rPr>
                <w:rFonts w:ascii="仿宋_GB2312" w:eastAsia="仿宋"/>
                <w:color w:val="auto"/>
                <w:sz w:val="24"/>
                <w:szCs w:val="24"/>
                <w:highlight w:val="none"/>
              </w:rPr>
            </w:pPr>
            <w:r>
              <w:rPr>
                <w:rFonts w:ascii="仿宋_GB2312" w:eastAsia="仿宋"/>
                <w:color w:val="auto"/>
                <w:sz w:val="24"/>
                <w:szCs w:val="24"/>
                <w:highlight w:val="none"/>
              </w:rPr>
              <w:t>准备</w:t>
            </w:r>
          </w:p>
          <w:p>
            <w:pPr>
              <w:adjustRightInd w:val="0"/>
              <w:snapToGrid w:val="0"/>
              <w:jc w:val="center"/>
              <w:rPr>
                <w:rFonts w:ascii="仿宋_GB2312" w:eastAsia="仿宋"/>
                <w:color w:val="auto"/>
                <w:sz w:val="24"/>
                <w:szCs w:val="24"/>
                <w:highlight w:val="none"/>
              </w:rPr>
            </w:pPr>
            <w:r>
              <w:rPr>
                <w:rFonts w:ascii="仿宋_GB2312" w:eastAsia="仿宋"/>
                <w:color w:val="auto"/>
                <w:sz w:val="24"/>
                <w:szCs w:val="24"/>
                <w:highlight w:val="none"/>
              </w:rPr>
              <w:t>及其</w:t>
            </w:r>
          </w:p>
          <w:p>
            <w:pPr>
              <w:adjustRightInd w:val="0"/>
              <w:snapToGrid w:val="0"/>
              <w:jc w:val="center"/>
              <w:rPr>
                <w:color w:val="auto"/>
                <w:sz w:val="24"/>
                <w:szCs w:val="24"/>
                <w:highlight w:val="none"/>
              </w:rPr>
            </w:pPr>
            <w:r>
              <w:rPr>
                <w:rFonts w:ascii="仿宋_GB2312" w:eastAsia="仿宋"/>
                <w:color w:val="auto"/>
                <w:sz w:val="24"/>
                <w:szCs w:val="24"/>
                <w:highlight w:val="none"/>
              </w:rPr>
              <w:t>响应</w:t>
            </w: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2.8</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响应文件份数</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 xml:space="preserve">纸质文件正本1份，副本 </w:t>
            </w:r>
            <w:r>
              <w:rPr>
                <w:rFonts w:hint="eastAsia" w:ascii="仿宋_GB2312" w:eastAsia="仿宋" w:hAnsiTheme="minorEastAsia"/>
                <w:color w:val="auto"/>
                <w:sz w:val="24"/>
                <w:szCs w:val="24"/>
                <w:highlight w:val="none"/>
                <w:u w:val="single"/>
                <w:lang w:val="en-US" w:eastAsia="zh-CN"/>
              </w:rPr>
              <w:t>1</w:t>
            </w:r>
            <w:r>
              <w:rPr>
                <w:rFonts w:hint="eastAsia" w:ascii="仿宋_GB2312" w:eastAsia="仿宋" w:hAnsiTheme="minorEastAsia"/>
                <w:color w:val="auto"/>
                <w:sz w:val="24"/>
                <w:szCs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.9</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响应文件的密封和标记</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firstLine="0"/>
              <w:textAlignment w:val="auto"/>
              <w:rPr>
                <w:rFonts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要求密封，响应文件应在密封处加盖公章，标注正本和副本，封皮应注明：</w:t>
            </w: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项目名称</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供应商名称</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供应商地址</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联系人及其联系方式</w:t>
            </w:r>
            <w:r>
              <w:rPr>
                <w:rFonts w:hint="eastAsia" w:ascii="仿宋_GB2312" w:eastAsia="仿宋" w:hAnsiTheme="minor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.10</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响应文件提交</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 w:hAnsiTheme="minorEastAsia"/>
                <w:color w:val="auto"/>
                <w:sz w:val="24"/>
                <w:szCs w:val="24"/>
                <w:highlight w:val="none"/>
                <w:lang w:eastAsia="zh-CN"/>
              </w:rPr>
              <w:t>见采购</w:t>
            </w:r>
            <w:r>
              <w:rPr>
                <w:rFonts w:hint="eastAsia" w:ascii="仿宋_GB2312" w:eastAsia="仿宋" w:hAnsiTheme="minorEastAsia"/>
                <w:color w:val="auto"/>
                <w:sz w:val="24"/>
                <w:szCs w:val="24"/>
                <w:highlight w:val="none"/>
                <w:lang w:val="en-US" w:eastAsia="zh-CN"/>
              </w:rPr>
              <w:t>公告（采购邀请书）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restart"/>
            <w:tcBorders>
              <w:left w:val="nil"/>
            </w:tcBorders>
            <w:vAlign w:val="center"/>
          </w:tcPr>
          <w:p>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文件开启及评审</w:t>
            </w: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.11</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响应文件开启会议</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举行</w:t>
            </w:r>
          </w:p>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会议时间：同响应截止时间</w:t>
            </w:r>
          </w:p>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会议地点：</w:t>
            </w:r>
            <w:r>
              <w:rPr>
                <w:rFonts w:hint="eastAsia" w:ascii="仿宋_GB2312" w:eastAsia="仿宋" w:hAnsiTheme="minorEastAsia"/>
                <w:color w:val="auto"/>
                <w:sz w:val="24"/>
                <w:szCs w:val="24"/>
                <w:highlight w:val="none"/>
                <w:lang w:val="en-US" w:eastAsia="zh-CN"/>
              </w:rPr>
              <w:t>采购公告（采购邀请书）</w:t>
            </w:r>
            <w:r>
              <w:rPr>
                <w:rFonts w:hint="eastAsia" w:ascii="仿宋_GB2312" w:eastAsia="仿宋" w:hAnsiTheme="minorEastAsia"/>
                <w:color w:val="auto"/>
                <w:sz w:val="24"/>
                <w:szCs w:val="24"/>
                <w:highlight w:val="none"/>
              </w:rPr>
              <w:t>中指定地点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.12</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开启文件前的密封检查</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密封情况检查顺序：</w:t>
            </w:r>
            <w:r>
              <w:rPr>
                <w:rFonts w:hint="eastAsia" w:ascii="仿宋_GB2312" w:eastAsia="仿宋" w:hAnsiTheme="minorEastAsia"/>
                <w:color w:val="auto"/>
                <w:sz w:val="24"/>
                <w:szCs w:val="24"/>
                <w:highlight w:val="none"/>
                <w:u w:val="none"/>
                <w:lang w:val="en-US" w:eastAsia="zh-CN"/>
              </w:rPr>
              <w:t>响应文件拆封前检查，不按照采购文件要求密封的响应文件，采购人将予以拒收。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.13</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评审小组</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eastAsia" w:ascii="仿宋_GB2312" w:eastAsia="仿宋_GB2312" w:hAnsiTheme="minorEastAsia"/>
                <w:color w:val="auto"/>
                <w:sz w:val="24"/>
                <w:szCs w:val="24"/>
                <w:highlight w:val="none"/>
                <w:lang w:eastAsia="zh-CN"/>
              </w:rPr>
            </w:pPr>
            <w:r>
              <w:rPr>
                <w:rFonts w:hint="eastAsia" w:ascii="仿宋_GB2312" w:eastAsia="仿宋" w:hAnsiTheme="minorEastAsia"/>
                <w:color w:val="auto"/>
                <w:sz w:val="24"/>
                <w:szCs w:val="24"/>
                <w:highlight w:val="none"/>
              </w:rPr>
              <w:t>评审小组构成：</w:t>
            </w:r>
            <w:r>
              <w:rPr>
                <w:rFonts w:hint="eastAsia" w:ascii="仿宋_GB2312" w:eastAsia="仿宋" w:hAnsiTheme="minorEastAsia"/>
                <w:color w:val="auto"/>
                <w:sz w:val="24"/>
                <w:szCs w:val="24"/>
                <w:highlight w:val="none"/>
                <w:u w:val="single"/>
                <w:lang w:val="en-US" w:eastAsia="zh-CN"/>
              </w:rPr>
              <w:t>5人</w:t>
            </w:r>
            <w:r>
              <w:rPr>
                <w:rFonts w:hint="eastAsia" w:ascii="仿宋_GB2312" w:eastAsia="仿宋" w:hAnsi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.14</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评审办法</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见第</w:t>
            </w:r>
            <w:r>
              <w:rPr>
                <w:rFonts w:hint="eastAsia" w:ascii="仿宋_GB2312" w:eastAsia="仿宋" w:hAnsiTheme="minorEastAsia"/>
                <w:color w:val="auto"/>
                <w:sz w:val="24"/>
                <w:szCs w:val="24"/>
                <w:highlight w:val="none"/>
                <w:lang w:val="en-US" w:eastAsia="zh-CN"/>
              </w:rPr>
              <w:t>四</w:t>
            </w:r>
            <w:r>
              <w:rPr>
                <w:rFonts w:hint="eastAsia" w:ascii="仿宋_GB2312" w:eastAsia="仿宋" w:hAnsiTheme="minorEastAsia"/>
                <w:color w:val="auto"/>
                <w:sz w:val="24"/>
                <w:szCs w:val="24"/>
                <w:highlight w:val="none"/>
              </w:rPr>
              <w:t>章评审办法有关条款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.15</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成交候选人</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在</w:t>
            </w:r>
            <w:r>
              <w:rPr>
                <w:rFonts w:hint="eastAsia" w:ascii="仿宋_GB2312" w:eastAsia="仿宋" w:hAnsiTheme="minorEastAsia"/>
                <w:color w:val="auto"/>
                <w:sz w:val="24"/>
                <w:szCs w:val="24"/>
                <w:highlight w:val="none"/>
                <w:u w:val="single"/>
                <w:lang w:val="en-US" w:eastAsia="zh-CN"/>
              </w:rPr>
              <w:t>广州市净水有限公司门户网站</w:t>
            </w:r>
            <w:r>
              <w:rPr>
                <w:rFonts w:hint="eastAsia" w:ascii="仿宋_GB2312" w:eastAsia="仿宋" w:hAnsiTheme="minorEastAsia"/>
                <w:color w:val="auto"/>
                <w:sz w:val="24"/>
                <w:szCs w:val="24"/>
                <w:highlight w:val="none"/>
              </w:rPr>
              <w:t>公示成交候选人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确定成交人</w:t>
            </w: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.16</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成交办法</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见第</w:t>
            </w:r>
            <w:r>
              <w:rPr>
                <w:rFonts w:hint="eastAsia" w:ascii="仿宋_GB2312" w:eastAsia="仿宋" w:hAnsiTheme="minorEastAsia"/>
                <w:color w:val="auto"/>
                <w:sz w:val="24"/>
                <w:szCs w:val="24"/>
                <w:highlight w:val="none"/>
                <w:lang w:val="en-US" w:eastAsia="zh-CN"/>
              </w:rPr>
              <w:t>四</w:t>
            </w:r>
            <w:r>
              <w:rPr>
                <w:rFonts w:hint="eastAsia" w:ascii="仿宋_GB2312" w:eastAsia="仿宋" w:hAnsiTheme="minorEastAsia"/>
                <w:color w:val="auto"/>
                <w:sz w:val="24"/>
                <w:szCs w:val="24"/>
                <w:highlight w:val="none"/>
              </w:rPr>
              <w:t>章采购方法有关条款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Merge w:val="restart"/>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.17</w:t>
            </w:r>
          </w:p>
        </w:tc>
        <w:tc>
          <w:tcPr>
            <w:tcW w:w="1680" w:type="dxa"/>
            <w:vMerge w:val="restart"/>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签订合同</w:t>
            </w:r>
          </w:p>
        </w:tc>
        <w:tc>
          <w:tcPr>
            <w:tcW w:w="5750" w:type="dxa"/>
            <w:tcBorders>
              <w:right w:val="nil"/>
            </w:tcBorders>
            <w:vAlign w:val="center"/>
          </w:tcPr>
          <w:p>
            <w:pPr>
              <w:adjustRightInd w:val="0"/>
              <w:snapToGrid w:val="0"/>
              <w:rPr>
                <w:rFonts w:ascii="仿宋_GB2312" w:eastAsia="仿宋_GB2312" w:hAnsiTheme="minorEastAsia"/>
                <w:color w:val="auto"/>
                <w:sz w:val="24"/>
                <w:szCs w:val="24"/>
                <w:highlight w:val="none"/>
              </w:rPr>
            </w:pPr>
            <w:r>
              <w:rPr>
                <w:rFonts w:hint="eastAsia" w:ascii="仿宋_GB2312" w:hAnsi="仿宋_GB2312" w:eastAsia="仿宋" w:cs="仿宋_GB2312"/>
                <w:b w:val="0"/>
                <w:bCs w:val="0"/>
                <w:color w:val="auto"/>
                <w:sz w:val="24"/>
                <w:szCs w:val="24"/>
                <w:highlight w:val="none"/>
              </w:rPr>
              <w:t>推荐</w:t>
            </w:r>
            <w:r>
              <w:rPr>
                <w:rFonts w:hint="eastAsia" w:ascii="仿宋_GB2312" w:hAnsi="仿宋_GB2312" w:eastAsia="仿宋" w:cs="仿宋_GB2312"/>
                <w:b w:val="0"/>
                <w:bCs w:val="0"/>
                <w:color w:val="auto"/>
                <w:sz w:val="24"/>
                <w:szCs w:val="24"/>
                <w:highlight w:val="none"/>
                <w:u w:val="single"/>
                <w:lang w:val="en-US" w:eastAsia="zh-CN"/>
              </w:rPr>
              <w:t>2</w:t>
            </w:r>
            <w:r>
              <w:rPr>
                <w:rFonts w:hint="eastAsia" w:ascii="仿宋_GB2312" w:hAnsi="仿宋_GB2312" w:eastAsia="仿宋" w:cs="仿宋_GB2312"/>
                <w:b w:val="0"/>
                <w:bCs w:val="0"/>
                <w:color w:val="auto"/>
                <w:sz w:val="24"/>
                <w:szCs w:val="24"/>
                <w:highlight w:val="none"/>
              </w:rPr>
              <w:t>名成交候选人</w:t>
            </w:r>
            <w:r>
              <w:rPr>
                <w:rFonts w:hint="eastAsia" w:ascii="仿宋_GB2312" w:hAnsi="仿宋_GB2312" w:eastAsia="仿宋" w:cs="仿宋_GB2312"/>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Merge w:val="continue"/>
            <w:vAlign w:val="center"/>
          </w:tcPr>
          <w:p>
            <w:pPr>
              <w:adjustRightInd w:val="0"/>
              <w:snapToGrid w:val="0"/>
              <w:jc w:val="center"/>
              <w:rPr>
                <w:rFonts w:hint="eastAsia" w:ascii="仿宋_GB2312" w:eastAsia="仿宋_GB2312"/>
                <w:color w:val="auto"/>
                <w:sz w:val="24"/>
                <w:szCs w:val="24"/>
                <w:highlight w:val="none"/>
                <w:lang w:val="en-US" w:eastAsia="zh-CN"/>
              </w:rPr>
            </w:pPr>
          </w:p>
        </w:tc>
        <w:tc>
          <w:tcPr>
            <w:tcW w:w="1680" w:type="dxa"/>
            <w:vMerge w:val="continue"/>
            <w:vAlign w:val="center"/>
          </w:tcPr>
          <w:p>
            <w:pPr>
              <w:adjustRightInd w:val="0"/>
              <w:snapToGrid w:val="0"/>
              <w:jc w:val="center"/>
              <w:rPr>
                <w:rFonts w:hint="eastAsia" w:ascii="仿宋_GB2312" w:eastAsia="仿宋_GB2312"/>
                <w:color w:val="auto"/>
                <w:sz w:val="24"/>
                <w:szCs w:val="24"/>
                <w:highlight w:val="none"/>
              </w:rPr>
            </w:pPr>
          </w:p>
        </w:tc>
        <w:tc>
          <w:tcPr>
            <w:tcW w:w="5750" w:type="dxa"/>
            <w:tcBorders>
              <w:right w:val="nil"/>
            </w:tcBorders>
            <w:vAlign w:val="center"/>
          </w:tcPr>
          <w:p>
            <w:pPr>
              <w:spacing w:line="240" w:lineRule="auto"/>
              <w:jc w:val="left"/>
              <w:rPr>
                <w:rFonts w:hint="eastAsia" w:ascii="仿宋_GB2312" w:hAnsi="仿宋_GB2312" w:eastAsia="仿宋" w:cs="仿宋_GB2312"/>
                <w:b w:val="0"/>
                <w:bCs w:val="0"/>
                <w:color w:val="auto"/>
                <w:sz w:val="24"/>
                <w:szCs w:val="24"/>
                <w:highlight w:val="none"/>
              </w:rPr>
            </w:pPr>
            <w:r>
              <w:rPr>
                <w:rFonts w:hint="default" w:ascii="仿宋_GB2312" w:hAnsi="仿宋_GB2312" w:eastAsia="仿宋" w:cs="仿宋_GB2312"/>
                <w:b w:val="0"/>
                <w:bCs w:val="0"/>
                <w:color w:val="auto"/>
                <w:sz w:val="24"/>
                <w:szCs w:val="24"/>
                <w:highlight w:val="none"/>
                <w:lang w:val="en-US" w:eastAsia="zh-CN"/>
              </w:rPr>
              <w:t>采购人</w:t>
            </w:r>
            <w:r>
              <w:rPr>
                <w:rFonts w:hint="eastAsia" w:ascii="仿宋_GB2312" w:hAnsi="仿宋_GB2312" w:eastAsia="仿宋" w:cs="仿宋_GB2312"/>
                <w:b w:val="0"/>
                <w:bCs w:val="0"/>
                <w:color w:val="auto"/>
                <w:sz w:val="24"/>
                <w:szCs w:val="24"/>
                <w:highlight w:val="none"/>
                <w:lang w:val="en-US" w:eastAsia="zh-CN"/>
              </w:rPr>
              <w:t>和成交供应商应当在成交-通知书发出之日起</w:t>
            </w:r>
            <w:r>
              <w:rPr>
                <w:rFonts w:hint="eastAsia" w:ascii="仿宋_GB2312" w:hAnsi="仿宋_GB2312" w:eastAsia="仿宋" w:cs="仿宋_GB2312"/>
                <w:b w:val="0"/>
                <w:bCs w:val="0"/>
                <w:color w:val="auto"/>
                <w:sz w:val="24"/>
                <w:szCs w:val="24"/>
                <w:highlight w:val="none"/>
                <w:u w:val="single"/>
                <w:lang w:val="en-US" w:eastAsia="zh-CN"/>
              </w:rPr>
              <w:t>30</w:t>
            </w:r>
            <w:r>
              <w:rPr>
                <w:rFonts w:hint="eastAsia" w:ascii="仿宋_GB2312" w:hAnsi="仿宋_GB2312" w:eastAsia="仿宋" w:cs="仿宋_GB2312"/>
                <w:b w:val="0"/>
                <w:bCs w:val="0"/>
                <w:color w:val="auto"/>
                <w:sz w:val="24"/>
                <w:szCs w:val="24"/>
                <w:highlight w:val="none"/>
                <w:lang w:val="en-US" w:eastAsia="zh-CN"/>
              </w:rPr>
              <w:t>日内，</w:t>
            </w:r>
            <w:r>
              <w:rPr>
                <w:rFonts w:hint="eastAsia" w:ascii="仿宋_GB2312" w:hAnsi="仿宋_GB2312" w:eastAsia="仿宋" w:cs="仿宋_GB2312"/>
                <w:b w:val="0"/>
                <w:bCs w:val="0"/>
                <w:color w:val="auto"/>
                <w:sz w:val="24"/>
                <w:szCs w:val="24"/>
                <w:highlight w:val="none"/>
              </w:rPr>
              <w:t>根据</w:t>
            </w:r>
            <w:r>
              <w:rPr>
                <w:rFonts w:hint="eastAsia" w:ascii="仿宋_GB2312" w:hAnsi="仿宋_GB2312" w:eastAsia="仿宋" w:cs="仿宋_GB2312"/>
                <w:b w:val="0"/>
                <w:bCs w:val="0"/>
                <w:color w:val="auto"/>
                <w:sz w:val="24"/>
                <w:szCs w:val="24"/>
                <w:highlight w:val="none"/>
                <w:lang w:val="en-US" w:eastAsia="zh-CN"/>
              </w:rPr>
              <w:t>采购</w:t>
            </w:r>
            <w:r>
              <w:rPr>
                <w:rFonts w:hint="eastAsia" w:ascii="仿宋_GB2312" w:hAnsi="仿宋_GB2312" w:eastAsia="仿宋" w:cs="仿宋_GB2312"/>
                <w:b w:val="0"/>
                <w:bCs w:val="0"/>
                <w:color w:val="auto"/>
                <w:sz w:val="24"/>
                <w:szCs w:val="24"/>
                <w:highlight w:val="none"/>
              </w:rPr>
              <w:t>文件和</w:t>
            </w:r>
            <w:r>
              <w:rPr>
                <w:rFonts w:hint="eastAsia" w:ascii="仿宋_GB2312" w:hAnsi="仿宋_GB2312" w:eastAsia="仿宋" w:cs="仿宋_GB2312"/>
                <w:b w:val="0"/>
                <w:bCs w:val="0"/>
                <w:color w:val="auto"/>
                <w:sz w:val="24"/>
                <w:szCs w:val="24"/>
                <w:highlight w:val="none"/>
                <w:lang w:val="en-US" w:eastAsia="zh-CN"/>
              </w:rPr>
              <w:t>成交供应商</w:t>
            </w:r>
            <w:r>
              <w:rPr>
                <w:rFonts w:hint="eastAsia" w:ascii="仿宋_GB2312" w:hAnsi="仿宋_GB2312" w:eastAsia="仿宋" w:cs="仿宋_GB2312"/>
                <w:b w:val="0"/>
                <w:bCs w:val="0"/>
                <w:color w:val="auto"/>
                <w:sz w:val="24"/>
                <w:szCs w:val="24"/>
                <w:highlight w:val="none"/>
              </w:rPr>
              <w:t>的</w:t>
            </w:r>
            <w:r>
              <w:rPr>
                <w:rFonts w:hint="eastAsia" w:ascii="仿宋_GB2312" w:hAnsi="仿宋_GB2312" w:eastAsia="仿宋" w:cs="仿宋_GB2312"/>
                <w:b w:val="0"/>
                <w:bCs w:val="0"/>
                <w:color w:val="auto"/>
                <w:sz w:val="24"/>
                <w:szCs w:val="24"/>
                <w:highlight w:val="none"/>
                <w:lang w:val="en-US" w:eastAsia="zh-CN"/>
              </w:rPr>
              <w:t>响应文件</w:t>
            </w:r>
            <w:r>
              <w:rPr>
                <w:rFonts w:hint="eastAsia" w:ascii="仿宋_GB2312" w:hAnsi="仿宋_GB2312" w:eastAsia="仿宋" w:cs="仿宋_GB2312"/>
                <w:b w:val="0"/>
                <w:bCs w:val="0"/>
                <w:color w:val="auto"/>
                <w:sz w:val="24"/>
                <w:szCs w:val="24"/>
                <w:highlight w:val="none"/>
              </w:rPr>
              <w:t>订立书面合同。</w:t>
            </w:r>
          </w:p>
          <w:p>
            <w:pPr>
              <w:adjustRightInd w:val="0"/>
              <w:snapToGrid w:val="0"/>
              <w:rPr>
                <w:rFonts w:hint="eastAsia" w:ascii="仿宋_GB2312" w:eastAsia="仿宋_GB2312" w:hAnsiTheme="minorEastAsia"/>
                <w:color w:val="auto"/>
                <w:sz w:val="24"/>
                <w:szCs w:val="24"/>
                <w:highlight w:val="none"/>
              </w:rPr>
            </w:pPr>
            <w:r>
              <w:rPr>
                <w:rFonts w:hint="eastAsia" w:ascii="仿宋_GB2312" w:hAnsi="仿宋_GB2312" w:eastAsia="仿宋" w:cs="仿宋_GB2312"/>
                <w:b w:val="0"/>
                <w:bCs w:val="0"/>
                <w:color w:val="auto"/>
                <w:sz w:val="24"/>
                <w:szCs w:val="24"/>
                <w:highlight w:val="none"/>
              </w:rPr>
              <w:t>合同自采购人成交通知书到达成交</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rPr>
              <w:t>时成立。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Merge w:val="continue"/>
            <w:vAlign w:val="center"/>
          </w:tcPr>
          <w:p>
            <w:pPr>
              <w:adjustRightInd w:val="0"/>
              <w:snapToGrid w:val="0"/>
              <w:jc w:val="center"/>
              <w:rPr>
                <w:rFonts w:hint="eastAsia" w:ascii="仿宋_GB2312" w:eastAsia="仿宋_GB2312"/>
                <w:color w:val="auto"/>
                <w:sz w:val="24"/>
                <w:szCs w:val="24"/>
                <w:highlight w:val="none"/>
                <w:lang w:val="en-US" w:eastAsia="zh-CN"/>
              </w:rPr>
            </w:pPr>
          </w:p>
        </w:tc>
        <w:tc>
          <w:tcPr>
            <w:tcW w:w="1680" w:type="dxa"/>
            <w:vMerge w:val="continue"/>
            <w:vAlign w:val="center"/>
          </w:tcPr>
          <w:p>
            <w:pPr>
              <w:adjustRightInd w:val="0"/>
              <w:snapToGrid w:val="0"/>
              <w:jc w:val="center"/>
              <w:rPr>
                <w:rFonts w:hint="eastAsia" w:ascii="仿宋_GB2312" w:eastAsia="仿宋_GB2312"/>
                <w:color w:val="auto"/>
                <w:sz w:val="24"/>
                <w:szCs w:val="24"/>
                <w:highlight w:val="none"/>
              </w:rPr>
            </w:pPr>
          </w:p>
        </w:tc>
        <w:tc>
          <w:tcPr>
            <w:tcW w:w="5750" w:type="dxa"/>
            <w:tcBorders>
              <w:right w:val="nil"/>
            </w:tcBorders>
            <w:vAlign w:val="center"/>
          </w:tcPr>
          <w:p>
            <w:pPr>
              <w:numPr>
                <w:ilvl w:val="-1"/>
                <w:numId w:val="0"/>
              </w:numPr>
              <w:spacing w:line="240" w:lineRule="auto"/>
              <w:jc w:val="left"/>
              <w:rPr>
                <w:rFonts w:hint="eastAsia" w:ascii="仿宋_GB2312" w:hAnsi="仿宋_GB2312" w:eastAsia="仿宋" w:cs="仿宋_GB2312"/>
                <w:b w:val="0"/>
                <w:bCs w:val="0"/>
                <w:color w:val="auto"/>
                <w:sz w:val="24"/>
                <w:szCs w:val="24"/>
                <w:highlight w:val="none"/>
                <w:lang w:val="en-US" w:eastAsia="zh-CN"/>
              </w:rPr>
            </w:pPr>
            <w:r>
              <w:rPr>
                <w:rFonts w:hint="eastAsia" w:ascii="仿宋_GB2312" w:hAnsi="仿宋_GB2312" w:eastAsia="仿宋" w:cs="仿宋_GB2312"/>
                <w:b w:val="0"/>
                <w:bCs w:val="0"/>
                <w:color w:val="auto"/>
                <w:sz w:val="24"/>
                <w:szCs w:val="24"/>
                <w:highlight w:val="none"/>
                <w:lang w:val="en-US" w:eastAsia="zh-CN"/>
              </w:rPr>
              <w:t>1.成交供应商无正当理由拒签合同，或者在签订合同时向采购人提出附加条件的，采购人有权</w:t>
            </w:r>
            <w:r>
              <w:rPr>
                <w:rFonts w:hint="eastAsia" w:ascii="仿宋_GB2312" w:hAnsi="仿宋_GB2312" w:eastAsia="仿宋" w:cs="仿宋_GB2312"/>
                <w:b w:val="0"/>
                <w:bCs w:val="0"/>
                <w:color w:val="auto"/>
                <w:sz w:val="24"/>
                <w:szCs w:val="24"/>
                <w:highlight w:val="none"/>
              </w:rPr>
              <w:t>依据采购文件、成交</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rPr>
              <w:t>响应文件和成交通知书等确定合同内容</w:t>
            </w:r>
            <w:r>
              <w:rPr>
                <w:rFonts w:hint="eastAsia" w:ascii="仿宋_GB2312" w:hAnsi="仿宋_GB2312" w:eastAsia="仿宋" w:cs="仿宋_GB2312"/>
                <w:b w:val="0"/>
                <w:bCs w:val="0"/>
                <w:color w:val="auto"/>
                <w:sz w:val="24"/>
                <w:szCs w:val="24"/>
                <w:highlight w:val="none"/>
                <w:lang w:eastAsia="zh-CN"/>
              </w:rPr>
              <w:t>，采购人</w:t>
            </w:r>
            <w:r>
              <w:rPr>
                <w:rFonts w:hint="eastAsia" w:ascii="仿宋_GB2312" w:hAnsi="仿宋_GB2312" w:eastAsia="仿宋" w:cs="仿宋_GB2312"/>
                <w:b w:val="0"/>
                <w:bCs w:val="0"/>
                <w:color w:val="auto"/>
                <w:sz w:val="24"/>
                <w:szCs w:val="24"/>
                <w:highlight w:val="none"/>
                <w:lang w:val="en-US" w:eastAsia="zh-CN"/>
              </w:rPr>
              <w:t>也</w:t>
            </w:r>
            <w:r>
              <w:rPr>
                <w:rFonts w:hint="eastAsia" w:ascii="仿宋_GB2312" w:hAnsi="仿宋_GB2312" w:eastAsia="仿宋" w:cs="仿宋_GB2312"/>
                <w:b w:val="0"/>
                <w:bCs w:val="0"/>
                <w:color w:val="auto"/>
                <w:sz w:val="24"/>
                <w:szCs w:val="24"/>
                <w:highlight w:val="none"/>
                <w:lang w:eastAsia="zh-CN"/>
              </w:rPr>
              <w:t>有权</w:t>
            </w:r>
            <w:r>
              <w:rPr>
                <w:rFonts w:hint="eastAsia" w:ascii="仿宋_GB2312" w:hAnsi="仿宋_GB2312" w:eastAsia="仿宋" w:cs="仿宋_GB2312"/>
                <w:b w:val="0"/>
                <w:bCs w:val="0"/>
                <w:color w:val="auto"/>
                <w:sz w:val="24"/>
                <w:szCs w:val="24"/>
                <w:highlight w:val="none"/>
                <w:lang w:val="en-US" w:eastAsia="zh-CN"/>
              </w:rPr>
              <w:t>即刻单方</w:t>
            </w:r>
            <w:r>
              <w:rPr>
                <w:rFonts w:hint="eastAsia" w:ascii="仿宋_GB2312" w:hAnsi="仿宋_GB2312" w:eastAsia="仿宋" w:cs="仿宋_GB2312"/>
                <w:b w:val="0"/>
                <w:bCs w:val="0"/>
                <w:color w:val="auto"/>
                <w:sz w:val="24"/>
                <w:szCs w:val="24"/>
                <w:highlight w:val="none"/>
                <w:lang w:eastAsia="zh-CN"/>
              </w:rPr>
              <w:t>解除合同，</w:t>
            </w:r>
            <w:r>
              <w:rPr>
                <w:rFonts w:hint="eastAsia" w:ascii="仿宋_GB2312" w:hAnsi="仿宋_GB2312" w:eastAsia="仿宋" w:cs="仿宋_GB2312"/>
                <w:b w:val="0"/>
                <w:bCs w:val="0"/>
                <w:color w:val="auto"/>
                <w:sz w:val="24"/>
                <w:szCs w:val="24"/>
                <w:highlight w:val="none"/>
              </w:rPr>
              <w:t>追究成交</w:t>
            </w:r>
            <w:r>
              <w:rPr>
                <w:rFonts w:hint="eastAsia" w:ascii="仿宋_GB2312" w:hAnsi="仿宋_GB2312" w:eastAsia="仿宋" w:cs="仿宋_GB2312"/>
                <w:b w:val="0"/>
                <w:bCs w:val="0"/>
                <w:color w:val="auto"/>
                <w:sz w:val="24"/>
                <w:szCs w:val="24"/>
                <w:highlight w:val="none"/>
                <w:lang w:val="en-US" w:eastAsia="zh-CN"/>
              </w:rPr>
              <w:t>供应商的</w:t>
            </w:r>
            <w:r>
              <w:rPr>
                <w:rFonts w:hint="eastAsia" w:ascii="仿宋_GB2312" w:hAnsi="仿宋_GB2312" w:eastAsia="仿宋" w:cs="仿宋_GB2312"/>
                <w:b w:val="0"/>
                <w:bCs w:val="0"/>
                <w:color w:val="auto"/>
                <w:sz w:val="24"/>
                <w:szCs w:val="24"/>
                <w:highlight w:val="none"/>
              </w:rPr>
              <w:t>违约责任，</w:t>
            </w:r>
            <w:r>
              <w:rPr>
                <w:rFonts w:hint="eastAsia" w:ascii="仿宋_GB2312" w:hAnsi="仿宋_GB2312" w:eastAsia="仿宋" w:cs="仿宋_GB2312"/>
                <w:b w:val="0"/>
                <w:bCs w:val="0"/>
                <w:color w:val="auto"/>
                <w:sz w:val="24"/>
                <w:szCs w:val="24"/>
                <w:highlight w:val="none"/>
                <w:lang w:val="en-US" w:eastAsia="zh-CN"/>
              </w:rPr>
              <w:t>响应保证金不予退还（若有），违约金和响应保证金（若有）不能覆盖采购人实际损失的，对不能覆盖部分的损失，成交供应商应当另行予以赔偿，且采购人有权重新采购。</w:t>
            </w:r>
          </w:p>
          <w:p>
            <w:pPr>
              <w:numPr>
                <w:ilvl w:val="0"/>
                <w:numId w:val="0"/>
              </w:numPr>
              <w:spacing w:line="240" w:lineRule="auto"/>
              <w:jc w:val="left"/>
              <w:rPr>
                <w:rFonts w:hint="eastAsia" w:ascii="仿宋_GB2312" w:hAnsi="仿宋_GB2312" w:eastAsia="仿宋" w:cs="仿宋_GB2312"/>
                <w:b w:val="0"/>
                <w:bCs w:val="0"/>
                <w:color w:val="auto"/>
                <w:sz w:val="24"/>
                <w:szCs w:val="24"/>
                <w:highlight w:val="none"/>
                <w:lang w:val="en-US" w:eastAsia="zh-CN"/>
              </w:rPr>
            </w:pPr>
            <w:r>
              <w:rPr>
                <w:rFonts w:hint="eastAsia" w:ascii="仿宋_GB2312" w:hAnsi="仿宋_GB2312" w:eastAsia="仿宋" w:cs="仿宋_GB2312"/>
                <w:b w:val="0"/>
                <w:bCs w:val="0"/>
                <w:color w:val="auto"/>
                <w:sz w:val="24"/>
                <w:szCs w:val="24"/>
                <w:highlight w:val="none"/>
                <w:lang w:val="en-US" w:eastAsia="zh-CN"/>
              </w:rPr>
              <w:t>2.成交供应商被查实供应商资格无效或存在其它不符合中标条件情形的，采购人尚未发出成交通知书的，则成交无效，响应保证金（若有）不予退还，</w:t>
            </w:r>
            <w:r>
              <w:rPr>
                <w:rFonts w:hint="eastAsia" w:ascii="仿宋_GB2312" w:hAnsi="仿宋_GB2312" w:eastAsia="仿宋" w:cs="仿宋_GB2312"/>
                <w:b w:val="0"/>
                <w:bCs w:val="0"/>
                <w:color w:val="auto"/>
                <w:sz w:val="24"/>
                <w:szCs w:val="24"/>
                <w:highlight w:val="none"/>
              </w:rPr>
              <w:t>采购人可以按评审小组提出的成交候选人名单排序依次确定其他成交候选</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rPr>
              <w:t>为成交</w:t>
            </w:r>
            <w:r>
              <w:rPr>
                <w:rFonts w:hint="eastAsia" w:ascii="仿宋_GB2312" w:hAnsi="仿宋_GB2312" w:eastAsia="仿宋" w:cs="仿宋_GB2312"/>
                <w:b w:val="0"/>
                <w:bCs w:val="0"/>
                <w:color w:val="auto"/>
                <w:sz w:val="24"/>
                <w:szCs w:val="24"/>
                <w:highlight w:val="none"/>
                <w:lang w:val="en-US" w:eastAsia="zh-CN"/>
              </w:rPr>
              <w:t>供应商</w:t>
            </w:r>
            <w:r>
              <w:rPr>
                <w:rFonts w:hint="eastAsia" w:ascii="仿宋_GB2312" w:hAnsi="仿宋_GB2312" w:eastAsia="仿宋" w:cs="仿宋_GB2312"/>
                <w:b w:val="0"/>
                <w:bCs w:val="0"/>
                <w:color w:val="auto"/>
                <w:sz w:val="24"/>
                <w:szCs w:val="24"/>
                <w:highlight w:val="none"/>
                <w:lang w:eastAsia="zh-CN"/>
              </w:rPr>
              <w:t>，</w:t>
            </w:r>
            <w:r>
              <w:rPr>
                <w:rFonts w:hint="eastAsia" w:ascii="仿宋_GB2312" w:hAnsi="仿宋_GB2312" w:eastAsia="仿宋" w:cs="仿宋_GB2312"/>
                <w:b w:val="0"/>
                <w:bCs w:val="0"/>
                <w:color w:val="auto"/>
                <w:sz w:val="24"/>
                <w:szCs w:val="24"/>
                <w:highlight w:val="none"/>
                <w:lang w:val="en-US" w:eastAsia="zh-CN"/>
              </w:rPr>
              <w:t>采购人也可以重新采购；采购人已发出成交通知书合同成立的，采购人有权解除合同，响应保证金不予退还（若有）并归采购人所有，且采购人有权重新采购。</w:t>
            </w:r>
          </w:p>
          <w:p>
            <w:pPr>
              <w:adjustRightInd w:val="0"/>
              <w:snapToGrid w:val="0"/>
              <w:rPr>
                <w:rFonts w:hint="eastAsia" w:ascii="仿宋_GB2312" w:eastAsia="仿宋_GB2312" w:hAnsiTheme="minorEastAsia"/>
                <w:color w:val="auto"/>
                <w:sz w:val="24"/>
                <w:szCs w:val="24"/>
                <w:highlight w:val="none"/>
              </w:rPr>
            </w:pPr>
            <w:r>
              <w:rPr>
                <w:rFonts w:hint="eastAsia" w:ascii="仿宋_GB2312" w:hAnsi="仿宋_GB2312" w:eastAsia="仿宋" w:cs="仿宋_GB2312"/>
                <w:b w:val="0"/>
                <w:bCs w:val="0"/>
                <w:color w:val="auto"/>
                <w:sz w:val="24"/>
                <w:szCs w:val="24"/>
                <w:highlight w:val="none"/>
                <w:lang w:val="en-US" w:eastAsia="zh-CN"/>
              </w:rPr>
              <w:t>3.凡是成交人存在上述情形的，均按照上述规定处理。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Align w:val="center"/>
          </w:tcPr>
          <w:p>
            <w:pPr>
              <w:adjustRightInd w:val="0"/>
              <w:snapToGrid w:val="0"/>
              <w:jc w:val="center"/>
              <w:rPr>
                <w:rFonts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.18</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履约担保</w:t>
            </w:r>
          </w:p>
        </w:tc>
        <w:tc>
          <w:tcPr>
            <w:tcW w:w="575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lang w:val="en-US" w:eastAsia="zh-CN"/>
              </w:rPr>
              <w:t>详见第六章合同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5" w:type="dxa"/>
            <w:vMerge w:val="restart"/>
            <w:tcBorders>
              <w:left w:val="nil"/>
            </w:tcBorders>
            <w:vAlign w:val="center"/>
          </w:tcPr>
          <w:p>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其他</w:t>
            </w:r>
          </w:p>
        </w:tc>
        <w:tc>
          <w:tcPr>
            <w:tcW w:w="748" w:type="dxa"/>
            <w:vAlign w:val="center"/>
          </w:tcPr>
          <w:p>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.19</w:t>
            </w:r>
          </w:p>
        </w:tc>
        <w:tc>
          <w:tcPr>
            <w:tcW w:w="1680" w:type="dxa"/>
            <w:vAlign w:val="center"/>
          </w:tcPr>
          <w:p>
            <w:pPr>
              <w:adjustRightInd w:val="0"/>
              <w:snapToGrid w:val="0"/>
              <w:jc w:val="center"/>
              <w:rPr>
                <w:rFonts w:hint="eastAsia" w:ascii="仿宋_GB2312" w:eastAsia="仿宋_GB2312"/>
                <w:color w:val="auto"/>
                <w:sz w:val="24"/>
                <w:szCs w:val="24"/>
                <w:highlight w:val="none"/>
              </w:rPr>
            </w:pPr>
            <w:r>
              <w:rPr>
                <w:rFonts w:hint="eastAsia" w:ascii="仿宋_GB2312" w:eastAsia="仿宋"/>
                <w:color w:val="auto"/>
                <w:sz w:val="24"/>
                <w:szCs w:val="24"/>
                <w:highlight w:val="none"/>
                <w:lang w:val="en-US" w:eastAsia="zh-CN"/>
              </w:rPr>
              <w:t>不一致情形</w:t>
            </w:r>
          </w:p>
        </w:tc>
        <w:tc>
          <w:tcPr>
            <w:tcW w:w="5750" w:type="dxa"/>
            <w:tcBorders>
              <w:right w:val="nil"/>
            </w:tcBorders>
            <w:vAlign w:val="center"/>
          </w:tcPr>
          <w:p>
            <w:pPr>
              <w:adjustRightInd w:val="0"/>
              <w:snapToGrid w:val="0"/>
              <w:rPr>
                <w:rFonts w:hint="eastAsia"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1.合同签订阶段，如采购文件需求内容与采购文件响应文件格式报价表存在不一致情形，则以采购文件响应文件格式报价表为准。</w:t>
            </w:r>
          </w:p>
          <w:p>
            <w:pPr>
              <w:adjustRightInd w:val="0"/>
              <w:snapToGrid w:val="0"/>
              <w:rPr>
                <w:rFonts w:hint="eastAsia"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rPr>
              <w:t>2.合同签订阶段，除报价表外，如采购文件条款与合同存在不一致情形，则以合同为准。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Align w:val="center"/>
          </w:tcPr>
          <w:p>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2.20</w:t>
            </w:r>
          </w:p>
        </w:tc>
        <w:tc>
          <w:tcPr>
            <w:tcW w:w="1680" w:type="dxa"/>
            <w:vAlign w:val="center"/>
          </w:tcPr>
          <w:p>
            <w:pPr>
              <w:adjustRightInd w:val="0"/>
              <w:snapToGrid w:val="0"/>
              <w:jc w:val="center"/>
              <w:rPr>
                <w:rFonts w:hint="eastAsia" w:ascii="仿宋_GB2312" w:eastAsia="仿宋_GB2312"/>
                <w:color w:val="auto"/>
                <w:sz w:val="24"/>
                <w:szCs w:val="24"/>
                <w:highlight w:val="none"/>
              </w:rPr>
            </w:pPr>
            <w:r>
              <w:rPr>
                <w:rFonts w:hint="eastAsia" w:ascii="仿宋_GB2312" w:eastAsia="仿宋"/>
                <w:color w:val="auto"/>
                <w:sz w:val="24"/>
                <w:szCs w:val="24"/>
                <w:highlight w:val="none"/>
                <w:lang w:val="en-US" w:eastAsia="zh-CN"/>
              </w:rPr>
              <w:t>响应性</w:t>
            </w:r>
          </w:p>
        </w:tc>
        <w:tc>
          <w:tcPr>
            <w:tcW w:w="5750" w:type="dxa"/>
            <w:tcBorders>
              <w:right w:val="nil"/>
            </w:tcBorders>
            <w:vAlign w:val="center"/>
          </w:tcPr>
          <w:p>
            <w:pPr>
              <w:adjustRightInd w:val="0"/>
              <w:snapToGrid w:val="0"/>
              <w:ind w:firstLine="0" w:firstLineChars="0"/>
              <w:rPr>
                <w:rFonts w:hint="eastAsia"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highlight w:val="none"/>
              </w:rPr>
              <w:t>采购文件中，所有要求均为实质性响应条款，供应商如有任何一条负偏离则导致投标（报价）无效，将按无效响应处理。供应商应按采购文件的规定及附件要求的内容和格式完整地填写和提供资料。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25" w:type="dxa"/>
            <w:vMerge w:val="continue"/>
            <w:tcBorders>
              <w:left w:val="nil"/>
            </w:tcBorders>
            <w:vAlign w:val="center"/>
          </w:tcPr>
          <w:p>
            <w:pPr>
              <w:adjustRightInd w:val="0"/>
              <w:snapToGrid w:val="0"/>
              <w:jc w:val="center"/>
              <w:rPr>
                <w:rFonts w:ascii="仿宋_GB2312" w:eastAsia="仿宋_GB2312"/>
                <w:color w:val="auto"/>
                <w:sz w:val="24"/>
                <w:szCs w:val="24"/>
                <w:highlight w:val="none"/>
              </w:rPr>
            </w:pPr>
          </w:p>
        </w:tc>
        <w:tc>
          <w:tcPr>
            <w:tcW w:w="748" w:type="dxa"/>
            <w:vAlign w:val="center"/>
          </w:tcPr>
          <w:p>
            <w:pPr>
              <w:adjustRightInd w:val="0"/>
              <w:snapToGrid w:val="0"/>
              <w:jc w:val="center"/>
              <w:rPr>
                <w:rFonts w:hint="default" w:ascii="仿宋_GB2312" w:eastAsia="仿宋_GB2312" w:hAnsiTheme="minorHAnsi" w:cstheme="minorBidi"/>
                <w:color w:val="auto"/>
                <w:kern w:val="2"/>
                <w:sz w:val="24"/>
                <w:szCs w:val="24"/>
                <w:highlight w:val="none"/>
                <w:lang w:val="en-US" w:eastAsia="zh-CN" w:bidi="ar-SA"/>
              </w:rPr>
            </w:pPr>
            <w:r>
              <w:rPr>
                <w:rFonts w:hint="eastAsia" w:ascii="仿宋_GB2312" w:eastAsia="仿宋"/>
                <w:color w:val="auto"/>
                <w:sz w:val="24"/>
                <w:szCs w:val="24"/>
                <w:highlight w:val="none"/>
                <w:lang w:val="en-US" w:eastAsia="zh-CN"/>
              </w:rPr>
              <w:t>2</w:t>
            </w:r>
            <w:r>
              <w:rPr>
                <w:rFonts w:hint="eastAsia" w:ascii="仿宋_GB2312" w:eastAsia="仿宋"/>
                <w:color w:val="auto"/>
                <w:sz w:val="24"/>
                <w:szCs w:val="24"/>
                <w:highlight w:val="none"/>
              </w:rPr>
              <w:t>.</w:t>
            </w:r>
            <w:r>
              <w:rPr>
                <w:rFonts w:hint="eastAsia" w:ascii="仿宋_GB2312" w:eastAsia="仿宋"/>
                <w:color w:val="auto"/>
                <w:sz w:val="24"/>
                <w:szCs w:val="24"/>
                <w:highlight w:val="none"/>
                <w:lang w:val="en-US" w:eastAsia="zh-CN"/>
              </w:rPr>
              <w:t>21</w:t>
            </w:r>
          </w:p>
        </w:tc>
        <w:tc>
          <w:tcPr>
            <w:tcW w:w="1680" w:type="dxa"/>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color w:val="auto"/>
                <w:sz w:val="24"/>
                <w:szCs w:val="24"/>
                <w:highlight w:val="none"/>
              </w:rPr>
              <w:t>需要补充的其他内容</w:t>
            </w:r>
          </w:p>
        </w:tc>
        <w:tc>
          <w:tcPr>
            <w:tcW w:w="5750" w:type="dxa"/>
            <w:tcBorders>
              <w:right w:val="nil"/>
            </w:tcBorders>
            <w:vAlign w:val="center"/>
          </w:tcPr>
          <w:p>
            <w:pPr>
              <w:adjustRightInd w:val="0"/>
              <w:snapToGrid w:val="0"/>
              <w:ind w:left="360" w:hanging="360" w:hangingChars="150"/>
              <w:rPr>
                <w:rFonts w:ascii="仿宋_GB2312" w:eastAsia="仿宋"/>
                <w:color w:val="auto"/>
                <w:sz w:val="24"/>
                <w:szCs w:val="24"/>
              </w:rPr>
            </w:pPr>
            <w:r>
              <w:rPr>
                <w:rFonts w:hint="eastAsia" w:ascii="仿宋_GB2312" w:eastAsia="仿宋" w:hAnsiTheme="minorEastAsia"/>
                <w:color w:val="auto"/>
                <w:sz w:val="24"/>
                <w:szCs w:val="24"/>
                <w:lang w:eastAsia="zh-CN"/>
              </w:rPr>
              <w:t>☑</w:t>
            </w:r>
            <w:r>
              <w:rPr>
                <w:rFonts w:hint="eastAsia" w:ascii="仿宋_GB2312" w:eastAsia="仿宋"/>
                <w:color w:val="auto"/>
                <w:sz w:val="24"/>
                <w:szCs w:val="24"/>
              </w:rPr>
              <w:t>无</w:t>
            </w:r>
          </w:p>
          <w:p>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hint="default" w:ascii="仿宋_GB2312" w:eastAsia="仿宋_GB2312" w:hAnsiTheme="minorEastAsia"/>
                <w:color w:val="auto"/>
                <w:sz w:val="24"/>
                <w:szCs w:val="24"/>
                <w:highlight w:val="none"/>
                <w:lang w:val="en-US" w:eastAsia="zh-CN"/>
              </w:rPr>
            </w:pPr>
            <w:r>
              <w:rPr>
                <w:rFonts w:hint="eastAsia" w:ascii="仿宋_GB2312" w:eastAsia="仿宋" w:hAnsiTheme="minorEastAsia"/>
                <w:color w:val="auto"/>
                <w:sz w:val="24"/>
                <w:szCs w:val="24"/>
              </w:rPr>
              <w:t>□</w:t>
            </w:r>
            <w:r>
              <w:rPr>
                <w:rFonts w:hint="eastAsia" w:ascii="仿宋_GB2312" w:eastAsia="仿宋" w:hAnsiTheme="minorEastAsia"/>
                <w:color w:val="auto"/>
                <w:sz w:val="24"/>
                <w:szCs w:val="24"/>
                <w:u w:val="single"/>
              </w:rPr>
              <w:t>（</w:t>
            </w:r>
            <w:r>
              <w:rPr>
                <w:rFonts w:hint="eastAsia" w:ascii="仿宋_GB2312" w:eastAsia="仿宋"/>
                <w:color w:val="auto"/>
                <w:sz w:val="24"/>
                <w:szCs w:val="24"/>
                <w:u w:val="single"/>
              </w:rPr>
              <w:t>招标采购代理费金额、支付人、支付方式等</w:t>
            </w:r>
            <w:r>
              <w:rPr>
                <w:rFonts w:hint="eastAsia" w:ascii="仿宋_GB2312" w:eastAsia="仿宋" w:hAnsiTheme="minorEastAsia"/>
                <w:color w:val="auto"/>
                <w:sz w:val="24"/>
                <w:szCs w:val="24"/>
                <w:u w:val="single"/>
              </w:rPr>
              <w:t>）</w:t>
            </w:r>
          </w:p>
        </w:tc>
      </w:tr>
    </w:tbl>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若出现以下情况之一的，采购人将拒绝接收响应文件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（1）逾期送达的、未送达指定地点的响应文件，采购人将予以拒收。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（2）不按照采购文件要求密封的响应文件，采购人将予以拒收。</w:t>
      </w: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发生下列情况之一者，视为无效响应行为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（1）响应文件未按规定签字、盖章的。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2</w:t>
      </w:r>
      <w:r>
        <w:rPr>
          <w:rFonts w:hint="eastAsia" w:ascii="仿宋_GB2312" w:eastAsia="仿宋"/>
          <w:color w:val="auto"/>
          <w:sz w:val="28"/>
          <w:szCs w:val="28"/>
          <w:highlight w:val="none"/>
        </w:rPr>
        <w:t>）响应文件未按规定格式填写，或内容与采购文件严重背离的。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）响应文件有两个以上报价的（采购文件允许提交备选方案的除外）。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4</w:t>
      </w:r>
      <w:r>
        <w:rPr>
          <w:rFonts w:hint="eastAsia" w:ascii="仿宋_GB2312" w:eastAsia="仿宋"/>
          <w:color w:val="auto"/>
          <w:sz w:val="28"/>
          <w:szCs w:val="28"/>
          <w:highlight w:val="none"/>
        </w:rPr>
        <w:t>）质量标准不符合采购文件要求的。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）服务期不符合采购文件要求的。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）报价超过最高限价的。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）供应商不符合国家或采购文件规定的资格条件。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8</w:t>
      </w:r>
      <w:r>
        <w:rPr>
          <w:rFonts w:hint="eastAsia" w:ascii="仿宋_GB2312" w:eastAsia="仿宋"/>
          <w:color w:val="auto"/>
          <w:sz w:val="28"/>
          <w:szCs w:val="28"/>
          <w:highlight w:val="none"/>
        </w:rPr>
        <w:t>）响应文件没有对采购文件的实质性要求和条件作出响应。</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9</w:t>
      </w:r>
      <w:r>
        <w:rPr>
          <w:rFonts w:hint="eastAsia" w:ascii="仿宋_GB2312" w:eastAsia="仿宋"/>
          <w:color w:val="auto"/>
          <w:sz w:val="28"/>
          <w:szCs w:val="28"/>
          <w:highlight w:val="none"/>
        </w:rPr>
        <w:t>）</w:t>
      </w:r>
      <w:r>
        <w:rPr>
          <w:rFonts w:hint="eastAsia" w:ascii="仿宋_GB2312" w:eastAsia="仿宋"/>
          <w:color w:val="auto"/>
          <w:sz w:val="28"/>
          <w:szCs w:val="28"/>
          <w:highlight w:val="none"/>
          <w:lang w:val="en-US" w:eastAsia="zh-CN"/>
        </w:rPr>
        <w:t>非法定代表人/负责人或</w:t>
      </w:r>
      <w:r>
        <w:rPr>
          <w:rFonts w:hint="eastAsia" w:ascii="仿宋_GB2312" w:eastAsia="仿宋" w:hAnsiTheme="minorHAnsi"/>
          <w:color w:val="auto"/>
          <w:sz w:val="28"/>
          <w:szCs w:val="28"/>
          <w:highlight w:val="none"/>
          <w:lang w:val="en-US" w:eastAsia="zh-CN"/>
        </w:rPr>
        <w:t>授权委托代理人</w:t>
      </w:r>
      <w:r>
        <w:rPr>
          <w:rFonts w:hint="eastAsia" w:ascii="仿宋_GB2312" w:eastAsia="仿宋"/>
          <w:color w:val="auto"/>
          <w:sz w:val="28"/>
          <w:szCs w:val="28"/>
          <w:highlight w:val="none"/>
          <w:lang w:val="en-US" w:eastAsia="zh-CN"/>
        </w:rPr>
        <w:t>递交响应文件。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lang w:val="en-US" w:eastAsia="zh-CN"/>
        </w:rPr>
        <w:t>（10）</w:t>
      </w:r>
      <w:r>
        <w:rPr>
          <w:rFonts w:hint="eastAsia" w:ascii="仿宋_GB2312" w:eastAsia="仿宋"/>
          <w:color w:val="auto"/>
          <w:sz w:val="28"/>
          <w:szCs w:val="28"/>
          <w:highlight w:val="none"/>
        </w:rPr>
        <w:t>其他不符合采购文件要求的情形。</w:t>
      </w: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响应保证金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
          <w:color w:val="auto"/>
          <w:sz w:val="28"/>
          <w:szCs w:val="28"/>
          <w:highlight w:val="none"/>
          <w:lang w:val="en-US" w:eastAsia="zh-CN"/>
        </w:rPr>
      </w:pPr>
      <w:r>
        <w:rPr>
          <w:rFonts w:hint="eastAsia" w:ascii="仿宋_GB2312" w:eastAsia="仿宋"/>
          <w:color w:val="auto"/>
          <w:sz w:val="28"/>
          <w:szCs w:val="28"/>
          <w:highlight w:val="none"/>
          <w:lang w:val="en-US" w:eastAsia="zh-CN"/>
        </w:rPr>
        <w:t>本项目无须递交响应保证金。</w:t>
      </w: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响应文件要求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
          <w:color w:val="auto"/>
          <w:sz w:val="28"/>
          <w:szCs w:val="28"/>
          <w:highlight w:val="none"/>
          <w:lang w:val="en-US" w:eastAsia="zh-CN"/>
        </w:rPr>
      </w:pPr>
      <w:r>
        <w:rPr>
          <w:rFonts w:hint="eastAsia" w:ascii="仿宋_GB2312" w:eastAsia="仿宋"/>
          <w:color w:val="auto"/>
          <w:sz w:val="28"/>
          <w:szCs w:val="28"/>
          <w:highlight w:val="none"/>
          <w:lang w:val="en-US" w:eastAsia="zh-CN"/>
        </w:rPr>
        <w:t>响应文件包括下列内容: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1.响应函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2.</w:t>
      </w:r>
      <w:r>
        <w:rPr>
          <w:rFonts w:hint="eastAsia" w:ascii="仿宋_GB2312" w:eastAsia="仿宋"/>
          <w:color w:val="auto"/>
          <w:sz w:val="28"/>
          <w:szCs w:val="28"/>
          <w:highlight w:val="none"/>
          <w:lang w:eastAsia="zh-CN"/>
        </w:rPr>
        <w:t>法定代表人/负责人</w:t>
      </w:r>
      <w:r>
        <w:rPr>
          <w:rFonts w:hint="eastAsia" w:ascii="仿宋_GB2312" w:eastAsia="仿宋"/>
          <w:color w:val="auto"/>
          <w:sz w:val="28"/>
          <w:szCs w:val="28"/>
          <w:highlight w:val="none"/>
        </w:rPr>
        <w:t>证明或授权委托书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3.资格审查资料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4.拟投入本项目的项目负责人情况表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5.报价表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6.其他资料</w:t>
      </w: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异议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.1供应商或其他利害关系人可以对采购公告</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采购邀请书</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rPr>
        <w:t>、采购文件、成交候选人等提出异议。异议应在采购公告或文件规定的时间内、成交候选人公示期间通过规定的异议渠道提出，并递交异议函和必要的证明材料。</w:t>
      </w:r>
      <w:r>
        <w:rPr>
          <w:rFonts w:hint="eastAsia" w:ascii="仿宋_GB2312" w:eastAsia="仿宋"/>
          <w:color w:val="auto"/>
          <w:sz w:val="28"/>
          <w:szCs w:val="28"/>
          <w:highlight w:val="none"/>
          <w:lang w:val="en-US" w:eastAsia="zh-CN"/>
        </w:rPr>
        <w:t>须按附件5表格提出</w:t>
      </w:r>
      <w:r>
        <w:rPr>
          <w:rFonts w:hint="eastAsia" w:ascii="仿宋_GB2312" w:eastAsia="仿宋"/>
          <w:color w:val="auto"/>
          <w:sz w:val="28"/>
          <w:szCs w:val="28"/>
          <w:highlight w:val="none"/>
        </w:rPr>
        <w:t>异议</w:t>
      </w:r>
      <w:r>
        <w:rPr>
          <w:rFonts w:hint="eastAsia" w:ascii="仿宋_GB2312" w:eastAsia="仿宋"/>
          <w:color w:val="auto"/>
          <w:sz w:val="28"/>
          <w:szCs w:val="28"/>
          <w:highlight w:val="none"/>
          <w:lang w:eastAsia="zh-CN"/>
        </w:rPr>
        <w:t>，</w:t>
      </w:r>
      <w:r>
        <w:rPr>
          <w:rFonts w:hint="eastAsia" w:ascii="仿宋_GB2312" w:eastAsia="仿宋"/>
          <w:color w:val="auto"/>
          <w:sz w:val="28"/>
          <w:szCs w:val="28"/>
          <w:highlight w:val="none"/>
          <w:lang w:val="en-US" w:eastAsia="zh-CN"/>
        </w:rPr>
        <w:t>异议</w:t>
      </w:r>
      <w:r>
        <w:rPr>
          <w:rFonts w:hint="eastAsia" w:ascii="仿宋_GB2312" w:eastAsia="仿宋"/>
          <w:color w:val="auto"/>
          <w:sz w:val="28"/>
          <w:szCs w:val="28"/>
          <w:highlight w:val="none"/>
        </w:rPr>
        <w:t>函包括但不限于下列内容：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rPr>
        <w:t>（1）异议人名称、地址、邮政编码、联系人及联系电话；</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rPr>
        <w:t>（2）具体、明确的异议事项、事实依据及与异议事项相关的请求。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rPr>
        <w:t>异议函应由异议人的</w:t>
      </w:r>
      <w:r>
        <w:rPr>
          <w:rFonts w:hint="eastAsia" w:ascii="仿宋_GB2312" w:eastAsia="仿宋"/>
          <w:color w:val="auto"/>
          <w:sz w:val="28"/>
          <w:szCs w:val="28"/>
          <w:highlight w:val="none"/>
          <w:lang w:eastAsia="zh-CN"/>
        </w:rPr>
        <w:t>法定代表人/负责人</w:t>
      </w:r>
      <w:r>
        <w:rPr>
          <w:rFonts w:hint="eastAsia" w:ascii="仿宋_GB2312" w:eastAsia="仿宋"/>
          <w:color w:val="auto"/>
          <w:sz w:val="28"/>
          <w:szCs w:val="28"/>
          <w:highlight w:val="none"/>
        </w:rPr>
        <w:t>（单位负责人）或其授权的代理人签字并加盖单位章。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2采购人将针对异议事项进行核查，经过核查，发现异议人对相关问题理解有误的，应作出解释；发现采购活动中确实存在错误或不当行为的，应及时予以改正或补救。采购人认为异议不成立或不影响采购结果的，在做出相关回应后可以继续进行采购活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ascii="仿宋_GB2312" w:eastAsia="仿宋"/>
          <w:color w:val="auto"/>
          <w:sz w:val="28"/>
          <w:szCs w:val="28"/>
          <w:highlight w:val="none"/>
        </w:rPr>
      </w:pPr>
      <w:r>
        <w:rPr>
          <w:rFonts w:hint="eastAsia" w:ascii="仿宋_GB2312" w:eastAsia="仿宋"/>
          <w:color w:val="auto"/>
          <w:sz w:val="28"/>
          <w:szCs w:val="28"/>
          <w:highlight w:val="none"/>
          <w:lang w:val="en-US" w:eastAsia="zh-CN"/>
        </w:rPr>
        <w:t>7</w:t>
      </w:r>
      <w:r>
        <w:rPr>
          <w:rFonts w:hint="eastAsia" w:ascii="仿宋_GB2312" w:eastAsia="仿宋"/>
          <w:color w:val="auto"/>
          <w:sz w:val="28"/>
          <w:szCs w:val="28"/>
          <w:highlight w:val="none"/>
        </w:rPr>
        <w:t>.3异议人与采购人对异议事项无法达成一致的，异议人可向采购人的监管部门进行反映。</w:t>
      </w:r>
    </w:p>
    <w:p>
      <w:pPr>
        <w:keepNext w:val="0"/>
        <w:keepLines w:val="0"/>
        <w:pageBreakBefore w:val="0"/>
        <w:widowControl w:val="0"/>
        <w:numPr>
          <w:ilvl w:val="0"/>
          <w:numId w:val="4"/>
        </w:numPr>
        <w:kinsoku/>
        <w:wordWrap/>
        <w:overflowPunct/>
        <w:topLinePunct w:val="0"/>
        <w:autoSpaceDE/>
        <w:autoSpaceDN/>
        <w:bidi w:val="0"/>
        <w:adjustRightInd/>
        <w:snapToGrid/>
        <w:spacing w:after="157" w:afterLines="50" w:line="600" w:lineRule="exact"/>
        <w:ind w:left="0" w:firstLine="0" w:firstLineChars="0"/>
        <w:jc w:val="left"/>
        <w:textAlignment w:val="auto"/>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本章附件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ascii="仿宋_GB2312" w:eastAsia="仿宋"/>
          <w:color w:val="auto"/>
          <w:sz w:val="28"/>
          <w:szCs w:val="28"/>
          <w:highlight w:val="none"/>
        </w:rPr>
        <w:t>附件</w:t>
      </w:r>
      <w:r>
        <w:rPr>
          <w:rFonts w:hint="eastAsia" w:ascii="仿宋_GB2312" w:eastAsia="仿宋"/>
          <w:color w:val="auto"/>
          <w:sz w:val="28"/>
          <w:szCs w:val="28"/>
          <w:highlight w:val="none"/>
        </w:rPr>
        <w:t>1：响应文件开启表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附件2：问题澄清通知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附件3：问题的澄清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
          <w:color w:val="auto"/>
          <w:sz w:val="28"/>
          <w:szCs w:val="28"/>
          <w:highlight w:val="none"/>
        </w:rPr>
      </w:pPr>
      <w:r>
        <w:rPr>
          <w:rFonts w:hint="eastAsia" w:ascii="仿宋_GB2312" w:eastAsia="仿宋"/>
          <w:color w:val="auto"/>
          <w:sz w:val="28"/>
          <w:szCs w:val="28"/>
          <w:highlight w:val="none"/>
        </w:rPr>
        <w:t>附件4：成交通知书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eastAsia="仿宋"/>
          <w:color w:val="auto"/>
          <w:sz w:val="28"/>
          <w:szCs w:val="28"/>
          <w:highlight w:val="none"/>
        </w:rPr>
      </w:pPr>
      <w:r>
        <w:rPr>
          <w:rFonts w:hint="eastAsia" w:ascii="仿宋_GB2312" w:eastAsia="仿宋"/>
          <w:color w:val="auto"/>
          <w:sz w:val="28"/>
          <w:szCs w:val="28"/>
          <w:highlight w:val="none"/>
        </w:rPr>
        <w:t>附件</w:t>
      </w: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：关于**项目异议书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heme="majorEastAsia" w:hAnsiTheme="majorEastAsia" w:eastAsiaTheme="majorEastAsia"/>
          <w:b/>
          <w:color w:val="auto"/>
          <w:sz w:val="28"/>
          <w:szCs w:val="28"/>
          <w:highlight w:val="none"/>
          <w:lang w:val="en-US" w:eastAsia="zh-CN"/>
        </w:rPr>
      </w:pPr>
      <w:r>
        <w:rPr>
          <w:rFonts w:hint="eastAsia" w:ascii="仿宋_GB2312" w:eastAsia="仿宋"/>
          <w:color w:val="auto"/>
          <w:sz w:val="28"/>
          <w:szCs w:val="28"/>
          <w:highlight w:val="none"/>
        </w:rPr>
        <w:t>附件6：关于**项目投诉书</w:t>
      </w:r>
    </w:p>
    <w:p>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附件1</w:t>
      </w:r>
    </w:p>
    <w:p>
      <w:pPr>
        <w:adjustRightInd w:val="0"/>
        <w:snapToGrid w:val="0"/>
        <w:spacing w:line="600" w:lineRule="exact"/>
        <w:jc w:val="center"/>
        <w:rPr>
          <w:rFonts w:ascii="方正小标宋简体" w:eastAsia="仿宋" w:hAnsiTheme="majorEastAsia"/>
          <w:color w:val="auto"/>
          <w:sz w:val="40"/>
          <w:szCs w:val="40"/>
          <w:highlight w:val="none"/>
        </w:rPr>
      </w:pPr>
      <w:r>
        <w:rPr>
          <w:rFonts w:hint="eastAsia" w:ascii="方正小标宋简体" w:eastAsia="仿宋" w:hAnsiTheme="majorEastAsia"/>
          <w:color w:val="auto"/>
          <w:sz w:val="40"/>
          <w:szCs w:val="40"/>
          <w:highlight w:val="none"/>
        </w:rPr>
        <w:t>响应文件开启表</w:t>
      </w:r>
    </w:p>
    <w:p>
      <w:pPr>
        <w:pStyle w:val="38"/>
        <w:rPr>
          <w:rFonts w:hint="eastAsia" w:ascii="仿宋_GB2312" w:hAnsi="仿宋_GB2312" w:eastAsia="仿宋" w:cs="仿宋_GB2312"/>
          <w:color w:val="auto"/>
          <w:sz w:val="28"/>
          <w:szCs w:val="32"/>
          <w:highlight w:val="none"/>
        </w:rPr>
      </w:pPr>
    </w:p>
    <w:p>
      <w:pPr>
        <w:adjustRightInd w:val="0"/>
        <w:snapToGrid w:val="0"/>
        <w:spacing w:line="600" w:lineRule="exact"/>
        <w:jc w:val="left"/>
        <w:rPr>
          <w:rFonts w:ascii="仿宋_GB2312" w:eastAsia="仿宋_GB2312" w:hAnsiTheme="majorEastAsia"/>
          <w:color w:val="auto"/>
          <w:sz w:val="28"/>
          <w:szCs w:val="28"/>
          <w:highlight w:val="none"/>
        </w:rPr>
      </w:pPr>
      <w:r>
        <w:rPr>
          <w:rFonts w:hint="eastAsia" w:ascii="仿宋_GB2312" w:eastAsia="仿宋" w:hAnsiTheme="majorEastAsia"/>
          <w:color w:val="auto"/>
          <w:sz w:val="28"/>
          <w:szCs w:val="28"/>
          <w:highlight w:val="none"/>
        </w:rPr>
        <w:t>开启时间：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u w:val="single"/>
          <w:lang w:val="en-US" w:eastAsia="zh-CN"/>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时</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分</w:t>
      </w:r>
    </w:p>
    <w:tbl>
      <w:tblPr>
        <w:tblStyle w:val="24"/>
        <w:tblW w:w="0" w:type="auto"/>
        <w:tblInd w:w="-204"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402"/>
        <w:gridCol w:w="1020"/>
        <w:gridCol w:w="1701"/>
        <w:gridCol w:w="1417"/>
        <w:gridCol w:w="85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7" w:type="dxa"/>
            <w:vMerge w:val="restart"/>
            <w:tcBorders>
              <w:top w:val="single" w:color="auto" w:sz="4" w:space="0"/>
            </w:tcBorders>
            <w:vAlign w:val="center"/>
          </w:tcPr>
          <w:p>
            <w:pPr>
              <w:adjustRightInd w:val="0"/>
              <w:snapToGrid w:val="0"/>
              <w:jc w:val="center"/>
              <w:rPr>
                <w:rFonts w:ascii="仿宋_GB2312" w:eastAsia="仿宋_GB2312"/>
                <w:b/>
                <w:bCs/>
                <w:color w:val="auto"/>
                <w:sz w:val="24"/>
                <w:szCs w:val="24"/>
                <w:highlight w:val="none"/>
              </w:rPr>
            </w:pPr>
            <w:r>
              <w:rPr>
                <w:rFonts w:hint="eastAsia" w:ascii="仿宋_GB2312" w:eastAsia="仿宋"/>
                <w:b/>
                <w:bCs/>
                <w:color w:val="auto"/>
                <w:sz w:val="24"/>
                <w:szCs w:val="24"/>
                <w:highlight w:val="none"/>
              </w:rPr>
              <w:t>序号</w:t>
            </w:r>
          </w:p>
        </w:tc>
        <w:tc>
          <w:tcPr>
            <w:tcW w:w="3402" w:type="dxa"/>
            <w:vMerge w:val="restart"/>
            <w:tcBorders>
              <w:top w:val="single" w:color="auto" w:sz="4" w:space="0"/>
            </w:tcBorders>
            <w:vAlign w:val="center"/>
          </w:tcPr>
          <w:p>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供应商</w:t>
            </w:r>
          </w:p>
        </w:tc>
        <w:tc>
          <w:tcPr>
            <w:tcW w:w="1020" w:type="dxa"/>
            <w:vMerge w:val="restart"/>
            <w:tcBorders>
              <w:top w:val="single" w:color="auto" w:sz="4" w:space="0"/>
            </w:tcBorders>
            <w:vAlign w:val="center"/>
          </w:tcPr>
          <w:p>
            <w:pPr>
              <w:adjustRightInd w:val="0"/>
              <w:snapToGrid w:val="0"/>
              <w:jc w:val="center"/>
              <w:rPr>
                <w:rFonts w:ascii="仿宋_GB2312" w:eastAsia="仿宋"/>
                <w:b/>
                <w:bCs/>
                <w:color w:val="auto"/>
                <w:sz w:val="24"/>
                <w:szCs w:val="24"/>
                <w:highlight w:val="none"/>
              </w:rPr>
            </w:pPr>
            <w:r>
              <w:rPr>
                <w:rFonts w:ascii="仿宋_GB2312" w:eastAsia="仿宋"/>
                <w:b/>
                <w:bCs/>
                <w:color w:val="auto"/>
                <w:sz w:val="24"/>
                <w:szCs w:val="24"/>
                <w:highlight w:val="none"/>
              </w:rPr>
              <w:t>密封</w:t>
            </w:r>
          </w:p>
          <w:p>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情况</w:t>
            </w:r>
          </w:p>
        </w:tc>
        <w:tc>
          <w:tcPr>
            <w:tcW w:w="1701" w:type="dxa"/>
            <w:vMerge w:val="restart"/>
            <w:tcBorders>
              <w:top w:val="single" w:color="auto" w:sz="4" w:space="0"/>
            </w:tcBorders>
            <w:vAlign w:val="center"/>
          </w:tcPr>
          <w:p>
            <w:pPr>
              <w:adjustRightInd w:val="0"/>
              <w:snapToGrid w:val="0"/>
              <w:jc w:val="center"/>
              <w:rPr>
                <w:rFonts w:ascii="仿宋_GB2312" w:eastAsia="仿宋"/>
                <w:b/>
                <w:bCs/>
                <w:color w:val="auto"/>
                <w:sz w:val="24"/>
                <w:szCs w:val="24"/>
                <w:highlight w:val="none"/>
              </w:rPr>
            </w:pPr>
            <w:r>
              <w:rPr>
                <w:rFonts w:ascii="仿宋_GB2312" w:eastAsia="仿宋"/>
                <w:b/>
                <w:bCs/>
                <w:color w:val="auto"/>
                <w:sz w:val="24"/>
                <w:szCs w:val="24"/>
                <w:highlight w:val="none"/>
              </w:rPr>
              <w:t>报价</w:t>
            </w:r>
          </w:p>
          <w:p>
            <w:pPr>
              <w:adjustRightInd w:val="0"/>
              <w:snapToGrid w:val="0"/>
              <w:jc w:val="center"/>
              <w:rPr>
                <w:rFonts w:hint="default" w:ascii="仿宋_GB2312" w:eastAsia="仿宋_GB2312"/>
                <w:b/>
                <w:bCs/>
                <w:color w:val="auto"/>
                <w:sz w:val="24"/>
                <w:szCs w:val="24"/>
                <w:highlight w:val="none"/>
                <w:lang w:val="en-US" w:eastAsia="zh-CN"/>
              </w:rPr>
            </w:pPr>
            <w:r>
              <w:rPr>
                <w:rFonts w:hint="eastAsia" w:ascii="仿宋_GB2312" w:eastAsia="仿宋"/>
                <w:b/>
                <w:bCs/>
                <w:color w:val="auto"/>
                <w:sz w:val="24"/>
                <w:szCs w:val="24"/>
                <w:highlight w:val="none"/>
                <w:lang w:eastAsia="zh-CN"/>
              </w:rPr>
              <w:t>（</w:t>
            </w:r>
            <w:r>
              <w:rPr>
                <w:rFonts w:hint="eastAsia" w:ascii="仿宋_GB2312" w:eastAsia="仿宋"/>
                <w:b/>
                <w:bCs/>
                <w:color w:val="auto"/>
                <w:sz w:val="24"/>
                <w:szCs w:val="24"/>
                <w:highlight w:val="none"/>
                <w:lang w:val="en-US" w:eastAsia="zh-CN"/>
              </w:rPr>
              <w:t>元）</w:t>
            </w:r>
          </w:p>
        </w:tc>
        <w:tc>
          <w:tcPr>
            <w:tcW w:w="1417" w:type="dxa"/>
            <w:vMerge w:val="restart"/>
            <w:tcBorders>
              <w:top w:val="single" w:color="auto" w:sz="4" w:space="0"/>
            </w:tcBorders>
            <w:vAlign w:val="center"/>
          </w:tcPr>
          <w:p>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供应商代表签名</w:t>
            </w:r>
          </w:p>
        </w:tc>
        <w:tc>
          <w:tcPr>
            <w:tcW w:w="850" w:type="dxa"/>
            <w:vMerge w:val="restart"/>
            <w:tcBorders>
              <w:top w:val="single" w:color="auto" w:sz="4" w:space="0"/>
            </w:tcBorders>
            <w:vAlign w:val="center"/>
          </w:tcPr>
          <w:p>
            <w:pPr>
              <w:adjustRightInd w:val="0"/>
              <w:snapToGrid w:val="0"/>
              <w:jc w:val="center"/>
              <w:rPr>
                <w:rFonts w:ascii="仿宋_GB2312" w:eastAsia="仿宋_GB2312"/>
                <w:b/>
                <w:bCs/>
                <w:color w:val="auto"/>
                <w:sz w:val="24"/>
                <w:szCs w:val="24"/>
                <w:highlight w:val="none"/>
              </w:rPr>
            </w:pPr>
            <w:r>
              <w:rPr>
                <w:rFonts w:ascii="仿宋_GB2312" w:eastAsia="仿宋"/>
                <w:b/>
                <w:bCs/>
                <w:color w:val="auto"/>
                <w:sz w:val="24"/>
                <w:szCs w:val="24"/>
                <w:highlight w:val="none"/>
              </w:rPr>
              <w:t>备注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7"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c>
          <w:tcPr>
            <w:tcW w:w="3402"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c>
          <w:tcPr>
            <w:tcW w:w="1020"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c>
          <w:tcPr>
            <w:tcW w:w="1701"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c>
          <w:tcPr>
            <w:tcW w:w="1417"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c>
          <w:tcPr>
            <w:tcW w:w="850" w:type="dxa"/>
            <w:vMerge w:val="continue"/>
            <w:vAlign w:val="center"/>
          </w:tcPr>
          <w:p>
            <w:pPr>
              <w:adjustRightInd w:val="0"/>
              <w:snapToGrid w:val="0"/>
              <w:spacing w:line="600" w:lineRule="exact"/>
              <w:jc w:val="center"/>
              <w:rPr>
                <w:rFonts w:ascii="仿宋_GB2312" w:eastAsia="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567" w:hRule="atLeast"/>
        </w:trPr>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567" w:hRule="atLeast"/>
        </w:trPr>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567" w:hRule="atLeast"/>
        </w:trPr>
        <w:tc>
          <w:tcPr>
            <w:tcW w:w="73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340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02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701"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141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c>
          <w:tcPr>
            <w:tcW w:w="85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p>
        </w:tc>
      </w:tr>
    </w:tbl>
    <w:p>
      <w:pPr>
        <w:adjustRightInd w:val="0"/>
        <w:snapToGrid w:val="0"/>
        <w:spacing w:line="600" w:lineRule="exact"/>
        <w:ind w:firstLine="555"/>
        <w:jc w:val="left"/>
        <w:rPr>
          <w:rFonts w:ascii="仿宋_GB2312" w:eastAsia="仿宋" w:hAnsiTheme="majorEastAsia"/>
          <w:color w:val="auto"/>
          <w:sz w:val="28"/>
          <w:szCs w:val="28"/>
          <w:highlight w:val="none"/>
          <w:u w:val="single"/>
        </w:rPr>
      </w:pPr>
      <w:r>
        <w:rPr>
          <w:rFonts w:hint="eastAsia" w:ascii="仿宋_GB2312" w:eastAsia="仿宋" w:hAnsiTheme="majorEastAsia"/>
          <w:color w:val="auto"/>
          <w:sz w:val="28"/>
          <w:szCs w:val="28"/>
          <w:highlight w:val="none"/>
        </w:rPr>
        <w:t>采购人代表</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 xml:space="preserve">      记录人</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 xml:space="preserve">  </w:t>
      </w:r>
    </w:p>
    <w:p>
      <w:pPr>
        <w:adjustRightInd w:val="0"/>
        <w:snapToGrid w:val="0"/>
        <w:spacing w:line="600" w:lineRule="exact"/>
        <w:ind w:firstLine="555"/>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p>
    <w:p>
      <w:pPr>
        <w:rPr>
          <w:rFonts w:ascii="仿宋_GB2312" w:eastAsia="仿宋" w:hAnsiTheme="majorEastAsia"/>
          <w:color w:val="auto"/>
          <w:sz w:val="28"/>
          <w:szCs w:val="28"/>
          <w:highlight w:val="none"/>
        </w:rPr>
      </w:pPr>
      <w:r>
        <w:rPr>
          <w:rFonts w:ascii="仿宋_GB2312" w:eastAsia="仿宋" w:hAnsiTheme="majorEastAsia"/>
          <w:color w:val="auto"/>
          <w:sz w:val="28"/>
          <w:szCs w:val="28"/>
          <w:highlight w:val="none"/>
        </w:rPr>
        <w:br w:type="page"/>
      </w:r>
    </w:p>
    <w:p>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仿宋" w:hAnsiTheme="majorEastAsia"/>
          <w:color w:val="auto"/>
          <w:sz w:val="44"/>
          <w:szCs w:val="44"/>
          <w:highlight w:val="none"/>
        </w:rPr>
      </w:pPr>
      <w:r>
        <w:rPr>
          <w:rFonts w:hint="eastAsia" w:ascii="方正小标宋简体" w:eastAsia="仿宋" w:hAnsiTheme="majorEastAsia"/>
          <w:color w:val="auto"/>
          <w:sz w:val="44"/>
          <w:szCs w:val="44"/>
          <w:highlight w:val="none"/>
        </w:rPr>
        <w:t>问题澄清通知</w:t>
      </w:r>
    </w:p>
    <w:p>
      <w:pPr>
        <w:pStyle w:val="38"/>
        <w:rPr>
          <w:rFonts w:hint="eastAsia" w:ascii="仿宋_GB2312" w:hAnsi="仿宋_GB2312" w:eastAsia="仿宋" w:cs="仿宋_GB2312"/>
          <w:color w:val="auto"/>
          <w:highlight w:val="none"/>
        </w:rPr>
      </w:pPr>
    </w:p>
    <w:p>
      <w:pPr>
        <w:adjustRightInd w:val="0"/>
        <w:snapToGrid w:val="0"/>
        <w:spacing w:line="600" w:lineRule="exact"/>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编号：</w:t>
      </w:r>
    </w:p>
    <w:p>
      <w:pPr>
        <w:adjustRightInd w:val="0"/>
        <w:snapToGrid w:val="0"/>
        <w:spacing w:line="600" w:lineRule="exact"/>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（供应商名称）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u w:val="single"/>
        </w:rPr>
        <w:t xml:space="preserve"> （项目名称） </w:t>
      </w:r>
      <w:r>
        <w:rPr>
          <w:rFonts w:hint="eastAsia" w:ascii="仿宋_GB2312" w:hAnsi="仿宋_GB2312" w:eastAsia="仿宋" w:cs="仿宋_GB2312"/>
          <w:color w:val="auto"/>
          <w:sz w:val="28"/>
          <w:szCs w:val="28"/>
          <w:highlight w:val="none"/>
        </w:rPr>
        <w:t>的评审小组，对你方的响应文件进行了仔细的审查，现需你方对下列问题以书面形式予以澄清：</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1.</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2.</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请将上述问题的澄清于</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时前递交至</w:t>
      </w:r>
      <w:r>
        <w:rPr>
          <w:rFonts w:hint="eastAsia" w:ascii="仿宋_GB2312" w:hAnsi="仿宋_GB2312" w:eastAsia="仿宋" w:cs="仿宋_GB2312"/>
          <w:color w:val="auto"/>
          <w:sz w:val="28"/>
          <w:szCs w:val="28"/>
          <w:highlight w:val="none"/>
          <w:u w:val="single"/>
        </w:rPr>
        <w:t xml:space="preserve">  （详细地址） </w:t>
      </w:r>
      <w:r>
        <w:rPr>
          <w:rFonts w:hint="eastAsia" w:ascii="仿宋_GB2312" w:hAnsi="仿宋_GB2312" w:eastAsia="仿宋" w:cs="仿宋_GB2312"/>
          <w:color w:val="auto"/>
          <w:sz w:val="28"/>
          <w:szCs w:val="28"/>
          <w:highlight w:val="none"/>
        </w:rPr>
        <w:t>。</w:t>
      </w:r>
    </w:p>
    <w:p>
      <w:pPr>
        <w:adjustRightInd w:val="0"/>
        <w:snapToGrid w:val="0"/>
        <w:spacing w:line="600" w:lineRule="exact"/>
        <w:jc w:val="left"/>
        <w:rPr>
          <w:rFonts w:hint="eastAsia" w:ascii="仿宋_GB2312" w:hAnsi="仿宋_GB2312" w:eastAsia="仿宋" w:cs="仿宋_GB2312"/>
          <w:b/>
          <w:color w:val="auto"/>
          <w:sz w:val="28"/>
          <w:szCs w:val="28"/>
          <w:highlight w:val="none"/>
        </w:rPr>
      </w:pPr>
    </w:p>
    <w:p>
      <w:pPr>
        <w:adjustRightInd w:val="0"/>
        <w:snapToGrid w:val="0"/>
        <w:spacing w:line="600" w:lineRule="exact"/>
        <w:ind w:firstLine="4760" w:firstLineChars="1700"/>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u w:val="single"/>
        </w:rPr>
        <w:t xml:space="preserve">（项目名称） </w:t>
      </w:r>
      <w:r>
        <w:rPr>
          <w:rFonts w:hint="eastAsia" w:ascii="仿宋_GB2312" w:hAnsi="仿宋_GB2312" w:eastAsia="仿宋" w:cs="仿宋_GB2312"/>
          <w:color w:val="auto"/>
          <w:sz w:val="28"/>
          <w:szCs w:val="28"/>
          <w:highlight w:val="none"/>
        </w:rPr>
        <w:t>评审小组</w:t>
      </w:r>
    </w:p>
    <w:p>
      <w:pPr>
        <w:adjustRightInd w:val="0"/>
        <w:snapToGrid w:val="0"/>
        <w:spacing w:line="600" w:lineRule="exact"/>
        <w:ind w:firstLine="4760" w:firstLineChars="1700"/>
        <w:jc w:val="left"/>
        <w:rPr>
          <w:rFonts w:hint="eastAsia" w:ascii="仿宋_GB2312" w:hAnsi="仿宋_GB2312" w:eastAsia="仿宋" w:cs="仿宋_GB2312"/>
          <w:color w:val="auto"/>
          <w:sz w:val="28"/>
          <w:szCs w:val="28"/>
          <w:highlight w:val="none"/>
        </w:rPr>
      </w:pPr>
      <w:r>
        <w:rPr>
          <w:rFonts w:hint="eastAsia" w:ascii="仿宋_GB2312" w:hAnsi="仿宋_GB2312" w:eastAsia="仿宋" w:cs="仿宋_GB2312"/>
          <w:color w:val="auto"/>
          <w:sz w:val="28"/>
          <w:szCs w:val="28"/>
          <w:highlight w:val="none"/>
        </w:rPr>
        <w:t>评审小组：</w:t>
      </w:r>
      <w:r>
        <w:rPr>
          <w:rFonts w:hint="eastAsia" w:ascii="仿宋_GB2312" w:hAnsi="仿宋_GB2312" w:eastAsia="仿宋" w:cs="仿宋_GB2312"/>
          <w:b/>
          <w:color w:val="auto"/>
          <w:sz w:val="28"/>
          <w:szCs w:val="28"/>
          <w:highlight w:val="none"/>
          <w:u w:val="single"/>
        </w:rPr>
        <w:t xml:space="preserve">          </w:t>
      </w:r>
      <w:r>
        <w:rPr>
          <w:rFonts w:hint="eastAsia" w:ascii="仿宋_GB2312" w:hAnsi="仿宋_GB2312" w:eastAsia="仿宋" w:cs="仿宋_GB2312"/>
          <w:color w:val="auto"/>
          <w:sz w:val="28"/>
          <w:szCs w:val="28"/>
          <w:highlight w:val="none"/>
        </w:rPr>
        <w:t>（签字）</w:t>
      </w:r>
    </w:p>
    <w:p>
      <w:pPr>
        <w:wordWrap w:val="0"/>
        <w:adjustRightInd w:val="0"/>
        <w:snapToGrid w:val="0"/>
        <w:spacing w:line="600" w:lineRule="exact"/>
        <w:jc w:val="right"/>
        <w:rPr>
          <w:rFonts w:hint="default" w:ascii="仿宋_GB2312" w:eastAsia="仿宋" w:hAnsiTheme="majorEastAsia"/>
          <w:color w:val="auto"/>
          <w:sz w:val="28"/>
          <w:szCs w:val="28"/>
          <w:highlight w:val="none"/>
          <w:lang w:val="en-US" w:eastAsia="zh-CN"/>
        </w:rPr>
      </w:pP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u w:val="single"/>
          <w:lang w:val="en-US" w:eastAsia="zh-CN"/>
        </w:rPr>
        <w:t xml:space="preserve"> </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年</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月</w:t>
      </w:r>
      <w:r>
        <w:rPr>
          <w:rFonts w:hint="eastAsia" w:ascii="仿宋_GB2312" w:hAnsi="仿宋_GB2312" w:eastAsia="仿宋" w:cs="仿宋_GB2312"/>
          <w:color w:val="auto"/>
          <w:sz w:val="28"/>
          <w:szCs w:val="28"/>
          <w:highlight w:val="none"/>
          <w:u w:val="single"/>
        </w:rPr>
        <w:t xml:space="preserve">  </w:t>
      </w:r>
      <w:r>
        <w:rPr>
          <w:rFonts w:hint="eastAsia" w:ascii="仿宋_GB2312" w:hAnsi="仿宋_GB2312" w:eastAsia="仿宋" w:cs="仿宋_GB2312"/>
          <w:color w:val="auto"/>
          <w:sz w:val="28"/>
          <w:szCs w:val="28"/>
          <w:highlight w:val="none"/>
        </w:rPr>
        <w:t>日</w:t>
      </w:r>
      <w:r>
        <w:rPr>
          <w:rFonts w:hint="eastAsia" w:ascii="仿宋_GB2312" w:hAnsi="仿宋_GB2312" w:eastAsia="仿宋" w:cs="仿宋_GB2312"/>
          <w:color w:val="auto"/>
          <w:sz w:val="28"/>
          <w:szCs w:val="28"/>
          <w:highlight w:val="none"/>
          <w:lang w:val="en-US" w:eastAsia="zh-CN"/>
        </w:rPr>
        <w:t xml:space="preserve">        </w:t>
      </w:r>
    </w:p>
    <w:p>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eastAsia="仿宋" w:hAnsiTheme="majorEastAsia"/>
          <w:color w:val="auto"/>
          <w:sz w:val="44"/>
          <w:szCs w:val="44"/>
          <w:highlight w:val="none"/>
        </w:rPr>
      </w:pPr>
      <w:r>
        <w:rPr>
          <w:rFonts w:hint="eastAsia" w:ascii="方正小标宋简体" w:eastAsia="仿宋" w:hAnsiTheme="majorEastAsia"/>
          <w:color w:val="auto"/>
          <w:sz w:val="44"/>
          <w:szCs w:val="44"/>
          <w:highlight w:val="none"/>
        </w:rPr>
        <w:t>问题的澄清</w:t>
      </w:r>
    </w:p>
    <w:p>
      <w:pPr>
        <w:pStyle w:val="38"/>
        <w:rPr>
          <w:color w:val="auto"/>
          <w:highlight w:val="none"/>
        </w:rPr>
      </w:pPr>
    </w:p>
    <w:p>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编号：</w:t>
      </w:r>
    </w:p>
    <w:p>
      <w:pPr>
        <w:adjustRightInd w:val="0"/>
        <w:snapToGrid w:val="0"/>
        <w:spacing w:line="600" w:lineRule="exact"/>
        <w:jc w:val="left"/>
        <w:rPr>
          <w:rFonts w:asciiTheme="majorEastAsia" w:hAnsiTheme="majorEastAsia" w:eastAsiaTheme="majorEastAsia"/>
          <w:b/>
          <w:color w:val="auto"/>
          <w:sz w:val="28"/>
          <w:szCs w:val="28"/>
          <w:highlight w:val="none"/>
        </w:rPr>
      </w:pPr>
      <w:r>
        <w:rPr>
          <w:rFonts w:hint="eastAsia" w:ascii="仿宋_GB2312" w:eastAsia="仿宋" w:hAnsiTheme="majorEastAsia"/>
          <w:color w:val="auto"/>
          <w:sz w:val="28"/>
          <w:szCs w:val="28"/>
          <w:highlight w:val="none"/>
          <w:u w:val="single"/>
        </w:rPr>
        <w:t>（项目名称）</w:t>
      </w:r>
      <w:r>
        <w:rPr>
          <w:rFonts w:hint="eastAsia" w:ascii="仿宋_GB2312" w:eastAsia="仿宋" w:hAnsiTheme="majorEastAsia"/>
          <w:color w:val="auto"/>
          <w:sz w:val="28"/>
          <w:szCs w:val="28"/>
          <w:highlight w:val="none"/>
        </w:rPr>
        <w:t>评审小组：</w:t>
      </w:r>
    </w:p>
    <w:p>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问题澄清通知（编号：</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）已收悉，现澄清如下：</w:t>
      </w:r>
    </w:p>
    <w:p>
      <w:pPr>
        <w:adjustRightInd w:val="0"/>
        <w:snapToGrid w:val="0"/>
        <w:spacing w:line="600" w:lineRule="exact"/>
        <w:ind w:firstLine="57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1.</w:t>
      </w:r>
    </w:p>
    <w:p>
      <w:pPr>
        <w:adjustRightInd w:val="0"/>
        <w:snapToGrid w:val="0"/>
        <w:spacing w:line="600" w:lineRule="exact"/>
        <w:ind w:firstLine="57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2.</w:t>
      </w:r>
    </w:p>
    <w:p>
      <w:pPr>
        <w:adjustRightInd w:val="0"/>
        <w:snapToGrid w:val="0"/>
        <w:spacing w:line="600" w:lineRule="exact"/>
        <w:ind w:firstLine="570"/>
        <w:jc w:val="left"/>
        <w:rPr>
          <w:rFonts w:asciiTheme="majorEastAsia" w:hAnsiTheme="majorEastAsia" w:eastAsiaTheme="majorEastAsia"/>
          <w:b/>
          <w:color w:val="auto"/>
          <w:sz w:val="28"/>
          <w:szCs w:val="28"/>
          <w:highlight w:val="none"/>
        </w:rPr>
      </w:pPr>
    </w:p>
    <w:p>
      <w:pPr>
        <w:adjustRightInd w:val="0"/>
        <w:snapToGrid w:val="0"/>
        <w:spacing w:line="600" w:lineRule="exact"/>
        <w:jc w:val="righ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供应商：</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 w:hAnsiTheme="majorEastAsia"/>
          <w:color w:val="auto"/>
          <w:sz w:val="28"/>
          <w:szCs w:val="28"/>
          <w:highlight w:val="none"/>
        </w:rPr>
        <w:t>（公章）</w:t>
      </w:r>
    </w:p>
    <w:p>
      <w:pPr>
        <w:adjustRightInd w:val="0"/>
        <w:snapToGrid w:val="0"/>
        <w:spacing w:line="600" w:lineRule="exact"/>
        <w:ind w:firstLine="2520" w:firstLineChars="900"/>
        <w:jc w:val="center"/>
        <w:rPr>
          <w:rFonts w:asciiTheme="majorEastAsia" w:hAnsiTheme="majorEastAsia" w:eastAsiaTheme="majorEastAsia"/>
          <w:b/>
          <w:color w:val="auto"/>
          <w:sz w:val="28"/>
          <w:szCs w:val="28"/>
          <w:highlight w:val="none"/>
        </w:rPr>
      </w:pPr>
      <w:r>
        <w:rPr>
          <w:rFonts w:hint="eastAsia" w:ascii="仿宋_GB2312" w:eastAsia="仿宋" w:hAnsiTheme="majorEastAsia"/>
          <w:color w:val="auto"/>
          <w:sz w:val="28"/>
          <w:szCs w:val="28"/>
          <w:highlight w:val="none"/>
        </w:rPr>
        <w:t>或</w:t>
      </w:r>
    </w:p>
    <w:p>
      <w:pPr>
        <w:adjustRightInd w:val="0"/>
        <w:snapToGrid w:val="0"/>
        <w:spacing w:line="600" w:lineRule="exact"/>
        <w:jc w:val="righ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lang w:eastAsia="zh-CN"/>
        </w:rPr>
        <w:t>法定代表人/负责人</w:t>
      </w:r>
      <w:r>
        <w:rPr>
          <w:rFonts w:hint="eastAsia" w:ascii="仿宋_GB2312" w:eastAsia="仿宋" w:hAnsiTheme="majorEastAsia"/>
          <w:color w:val="auto"/>
          <w:sz w:val="28"/>
          <w:szCs w:val="28"/>
          <w:highlight w:val="none"/>
        </w:rPr>
        <w:t>或委托代理人：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 w:hAnsiTheme="majorEastAsia"/>
          <w:color w:val="auto"/>
          <w:sz w:val="28"/>
          <w:szCs w:val="28"/>
          <w:highlight w:val="none"/>
        </w:rPr>
        <w:t>（签字）</w:t>
      </w:r>
    </w:p>
    <w:p>
      <w:pPr>
        <w:adjustRightInd w:val="0"/>
        <w:snapToGrid w:val="0"/>
        <w:spacing w:line="600" w:lineRule="exact"/>
        <w:ind w:firstLine="5451" w:firstLineChars="1947"/>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p>
    <w:p>
      <w:pPr>
        <w:rPr>
          <w:rFonts w:ascii="仿宋_GB2312" w:eastAsia="仿宋" w:hAnsiTheme="majorEastAsia"/>
          <w:color w:val="auto"/>
          <w:sz w:val="28"/>
          <w:szCs w:val="28"/>
          <w:highlight w:val="none"/>
        </w:rPr>
      </w:pPr>
      <w:r>
        <w:rPr>
          <w:rFonts w:ascii="仿宋_GB2312" w:eastAsia="仿宋" w:hAnsiTheme="majorEastAsia"/>
          <w:color w:val="auto"/>
          <w:sz w:val="28"/>
          <w:szCs w:val="28"/>
          <w:highlight w:val="none"/>
        </w:rPr>
        <w:br w:type="page"/>
      </w:r>
    </w:p>
    <w:p>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仿宋" w:hAnsiTheme="majorEastAsia"/>
          <w:color w:val="auto"/>
          <w:sz w:val="44"/>
          <w:szCs w:val="44"/>
          <w:highlight w:val="none"/>
        </w:rPr>
      </w:pPr>
      <w:r>
        <w:rPr>
          <w:rFonts w:hint="eastAsia" w:ascii="方正小标宋简体" w:eastAsia="仿宋" w:hAnsiTheme="majorEastAsia"/>
          <w:color w:val="auto"/>
          <w:sz w:val="44"/>
          <w:szCs w:val="44"/>
          <w:highlight w:val="none"/>
        </w:rPr>
        <w:t>成交通知书</w:t>
      </w:r>
    </w:p>
    <w:p>
      <w:pPr>
        <w:pStyle w:val="38"/>
        <w:rPr>
          <w:color w:val="auto"/>
          <w:highlight w:val="none"/>
        </w:rPr>
      </w:pPr>
    </w:p>
    <w:p>
      <w:pPr>
        <w:pStyle w:val="38"/>
        <w:ind w:firstLine="3465" w:firstLineChars="1650"/>
        <w:rPr>
          <w:rFonts w:ascii="仿宋_GB2312" w:eastAsia="仿宋"/>
          <w:color w:val="auto"/>
          <w:highlight w:val="none"/>
        </w:rPr>
      </w:pPr>
      <w:r>
        <w:rPr>
          <w:rFonts w:hint="eastAsia" w:ascii="仿宋_GB2312" w:eastAsia="仿宋"/>
          <w:color w:val="auto"/>
          <w:highlight w:val="none"/>
        </w:rPr>
        <w:t>（编号：</w:t>
      </w:r>
      <w:r>
        <w:rPr>
          <w:rFonts w:ascii="仿宋_GB2312" w:eastAsia="仿宋"/>
          <w:color w:val="auto"/>
          <w:highlight w:val="none"/>
        </w:rPr>
        <w:t xml:space="preserve">        </w:t>
      </w:r>
      <w:r>
        <w:rPr>
          <w:rFonts w:hint="eastAsia" w:ascii="仿宋_GB2312" w:eastAsia="仿宋"/>
          <w:color w:val="auto"/>
          <w:highlight w:val="none"/>
        </w:rPr>
        <w:t>）</w:t>
      </w:r>
    </w:p>
    <w:p>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u w:val="single"/>
        </w:rPr>
        <w:t xml:space="preserve">   （成交供应商名称）    </w:t>
      </w:r>
      <w:r>
        <w:rPr>
          <w:rFonts w:hint="eastAsia" w:ascii="仿宋_GB2312" w:eastAsia="仿宋" w:hAnsiTheme="majorEastAsia"/>
          <w:color w:val="auto"/>
          <w:sz w:val="28"/>
          <w:szCs w:val="28"/>
          <w:highlight w:val="none"/>
        </w:rPr>
        <w:t>：</w:t>
      </w:r>
    </w:p>
    <w:p>
      <w:pPr>
        <w:adjustRightInd w:val="0"/>
        <w:snapToGrid w:val="0"/>
        <w:spacing w:line="600" w:lineRule="exact"/>
        <w:ind w:firstLine="57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你方递交的响应文件已被我方接受，你方已被确认为</w:t>
      </w:r>
      <w:r>
        <w:rPr>
          <w:rFonts w:hint="eastAsia" w:ascii="仿宋_GB2312" w:eastAsia="仿宋" w:hAnsiTheme="majorEastAsia"/>
          <w:color w:val="auto"/>
          <w:sz w:val="28"/>
          <w:szCs w:val="28"/>
          <w:highlight w:val="none"/>
          <w:u w:val="single"/>
          <w:lang w:val="en-US" w:eastAsia="zh-CN"/>
        </w:rPr>
        <w:t xml:space="preserve">      项目</w:t>
      </w:r>
      <w:r>
        <w:rPr>
          <w:rFonts w:hint="eastAsia" w:ascii="仿宋_GB2312" w:eastAsia="仿宋" w:hAnsiTheme="majorEastAsia"/>
          <w:color w:val="auto"/>
          <w:sz w:val="28"/>
          <w:szCs w:val="28"/>
          <w:highlight w:val="none"/>
          <w:u w:val="none"/>
          <w:lang w:val="en-US" w:eastAsia="zh-CN"/>
        </w:rPr>
        <w:t>的</w:t>
      </w:r>
      <w:r>
        <w:rPr>
          <w:rFonts w:hint="eastAsia" w:ascii="仿宋_GB2312" w:eastAsia="仿宋" w:hAnsiTheme="majorEastAsia"/>
          <w:color w:val="auto"/>
          <w:sz w:val="28"/>
          <w:szCs w:val="28"/>
          <w:highlight w:val="none"/>
        </w:rPr>
        <w:t>成交供应商。</w:t>
      </w:r>
    </w:p>
    <w:p>
      <w:pPr>
        <w:adjustRightInd w:val="0"/>
        <w:snapToGrid w:val="0"/>
        <w:spacing w:line="600" w:lineRule="exact"/>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成交金额，大写：</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，小写：</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 xml:space="preserve"> 。</w:t>
      </w:r>
    </w:p>
    <w:p>
      <w:pPr>
        <w:adjustRightInd w:val="0"/>
        <w:snapToGrid w:val="0"/>
        <w:spacing w:line="600" w:lineRule="exact"/>
        <w:jc w:val="left"/>
        <w:rPr>
          <w:rFonts w:hint="eastAsia" w:ascii="仿宋_GB2312" w:eastAsia="仿宋" w:hAnsiTheme="majorEastAsia"/>
          <w:color w:val="auto"/>
          <w:sz w:val="28"/>
          <w:szCs w:val="28"/>
          <w:highlight w:val="none"/>
          <w:lang w:eastAsia="zh-CN"/>
        </w:rPr>
      </w:pPr>
      <w:r>
        <w:rPr>
          <w:rFonts w:hint="eastAsia" w:ascii="仿宋_GB2312" w:eastAsia="仿宋" w:hAnsiTheme="majorEastAsia"/>
          <w:color w:val="auto"/>
          <w:sz w:val="28"/>
          <w:szCs w:val="28"/>
          <w:highlight w:val="none"/>
        </w:rPr>
        <w:t>请你方在接到本通知书后的</w:t>
      </w:r>
      <w:r>
        <w:rPr>
          <w:rFonts w:hint="eastAsia" w:ascii="仿宋_GB2312" w:eastAsia="仿宋" w:hAnsiTheme="majorEastAsia"/>
          <w:color w:val="auto"/>
          <w:sz w:val="28"/>
          <w:szCs w:val="28"/>
          <w:highlight w:val="none"/>
          <w:u w:val="single"/>
          <w:lang w:val="en-US" w:eastAsia="zh-CN"/>
        </w:rPr>
        <w:t>30</w:t>
      </w:r>
      <w:r>
        <w:rPr>
          <w:rFonts w:hint="eastAsia" w:ascii="仿宋_GB2312" w:eastAsia="仿宋" w:hAnsiTheme="majorEastAsia"/>
          <w:color w:val="auto"/>
          <w:sz w:val="28"/>
          <w:szCs w:val="28"/>
          <w:highlight w:val="none"/>
        </w:rPr>
        <w:t>日内与我方签订采购合同，逾期视为自动放弃成交资格</w:t>
      </w:r>
      <w:r>
        <w:rPr>
          <w:rFonts w:hint="eastAsia" w:ascii="仿宋_GB2312" w:eastAsia="仿宋" w:hAnsiTheme="majorEastAsia"/>
          <w:color w:val="auto"/>
          <w:sz w:val="28"/>
          <w:szCs w:val="28"/>
          <w:highlight w:val="none"/>
          <w:lang w:eastAsia="zh-CN"/>
        </w:rPr>
        <w:t>。</w:t>
      </w:r>
    </w:p>
    <w:p>
      <w:pPr>
        <w:adjustRightInd w:val="0"/>
        <w:snapToGrid w:val="0"/>
        <w:spacing w:line="600" w:lineRule="exact"/>
        <w:jc w:val="left"/>
        <w:rPr>
          <w:rFonts w:asciiTheme="majorEastAsia" w:hAnsiTheme="majorEastAsia" w:eastAsiaTheme="majorEastAsia"/>
          <w:b/>
          <w:color w:val="auto"/>
          <w:sz w:val="28"/>
          <w:szCs w:val="28"/>
          <w:highlight w:val="none"/>
        </w:rPr>
      </w:pPr>
    </w:p>
    <w:p>
      <w:pPr>
        <w:adjustRightInd w:val="0"/>
        <w:snapToGrid w:val="0"/>
        <w:spacing w:line="600" w:lineRule="exact"/>
        <w:ind w:firstLine="4760" w:firstLineChars="1700"/>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采购人：</w:t>
      </w:r>
      <w:r>
        <w:rPr>
          <w:rFonts w:hint="eastAsia" w:asciiTheme="majorEastAsia" w:hAnsiTheme="majorEastAsia" w:eastAsiaTheme="majorEastAsia"/>
          <w:b/>
          <w:color w:val="auto"/>
          <w:sz w:val="28"/>
          <w:szCs w:val="28"/>
          <w:highlight w:val="none"/>
          <w:u w:val="single"/>
        </w:rPr>
        <w:t xml:space="preserve">          </w:t>
      </w:r>
      <w:r>
        <w:rPr>
          <w:rFonts w:hint="eastAsia" w:ascii="仿宋_GB2312" w:eastAsia="仿宋" w:hAnsiTheme="majorEastAsia"/>
          <w:color w:val="auto"/>
          <w:sz w:val="28"/>
          <w:szCs w:val="28"/>
          <w:highlight w:val="none"/>
        </w:rPr>
        <w:t>（公章）</w:t>
      </w:r>
    </w:p>
    <w:p>
      <w:pPr>
        <w:adjustRightInd w:val="0"/>
        <w:snapToGrid w:val="0"/>
        <w:spacing w:line="600" w:lineRule="exact"/>
        <w:ind w:firstLine="5451" w:firstLineChars="1947"/>
        <w:jc w:val="left"/>
        <w:rPr>
          <w:rFonts w:ascii="仿宋_GB2312" w:eastAsia="仿宋" w:hAnsiTheme="majorEastAsia"/>
          <w:color w:val="auto"/>
          <w:sz w:val="28"/>
          <w:szCs w:val="28"/>
          <w:highlight w:val="none"/>
        </w:rPr>
      </w:pPr>
      <w:r>
        <w:rPr>
          <w:rFonts w:hint="eastAsia" w:ascii="仿宋_GB2312" w:eastAsia="仿宋" w:hAnsiTheme="majorEastAsia"/>
          <w:color w:val="auto"/>
          <w:sz w:val="28"/>
          <w:szCs w:val="28"/>
          <w:highlight w:val="none"/>
        </w:rPr>
        <w:t xml:space="preserve"> </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年</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月</w:t>
      </w:r>
      <w:r>
        <w:rPr>
          <w:rFonts w:hint="eastAsia" w:ascii="仿宋_GB2312" w:eastAsia="仿宋" w:hAnsiTheme="majorEastAsia"/>
          <w:color w:val="auto"/>
          <w:sz w:val="28"/>
          <w:szCs w:val="28"/>
          <w:highlight w:val="none"/>
          <w:u w:val="single"/>
        </w:rPr>
        <w:t xml:space="preserve">    </w:t>
      </w:r>
      <w:r>
        <w:rPr>
          <w:rFonts w:hint="eastAsia" w:ascii="仿宋_GB2312" w:eastAsia="仿宋" w:hAnsiTheme="majorEastAsia"/>
          <w:color w:val="auto"/>
          <w:sz w:val="28"/>
          <w:szCs w:val="28"/>
          <w:highlight w:val="none"/>
        </w:rPr>
        <w:t>日</w:t>
      </w:r>
    </w:p>
    <w:p>
      <w:pPr>
        <w:rPr>
          <w:rFonts w:asciiTheme="majorEastAsia" w:hAnsiTheme="majorEastAsia" w:eastAsiaTheme="majorEastAsia"/>
          <w:b/>
          <w:color w:val="auto"/>
          <w:sz w:val="28"/>
          <w:szCs w:val="28"/>
          <w:highlight w:val="none"/>
        </w:rPr>
      </w:pPr>
      <w:r>
        <w:rPr>
          <w:rFonts w:asciiTheme="majorEastAsia" w:hAnsiTheme="majorEastAsia" w:eastAsiaTheme="majorEastAsia"/>
          <w:b/>
          <w:color w:val="auto"/>
          <w:sz w:val="28"/>
          <w:szCs w:val="28"/>
          <w:highlight w:val="none"/>
        </w:rPr>
        <w:br w:type="page"/>
      </w:r>
    </w:p>
    <w:p>
      <w:pPr>
        <w:adjustRightInd w:val="0"/>
        <w:snapToGrid w:val="0"/>
        <w:spacing w:line="600" w:lineRule="exact"/>
        <w:jc w:val="left"/>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附件</w:t>
      </w:r>
      <w:r>
        <w:rPr>
          <w:rFonts w:hint="eastAsia" w:ascii="黑体" w:hAnsi="黑体" w:eastAsia="黑体" w:cs="黑体"/>
          <w:b w:val="0"/>
          <w:bCs/>
          <w:color w:val="auto"/>
          <w:sz w:val="32"/>
          <w:szCs w:val="32"/>
          <w:highlight w:val="none"/>
          <w:lang w:val="en-US" w:eastAsia="zh-CN"/>
        </w:rPr>
        <w:t>5</w:t>
      </w:r>
    </w:p>
    <w:p>
      <w:pPr>
        <w:jc w:val="center"/>
        <w:rPr>
          <w:rFonts w:ascii="宋体" w:hAnsi="宋体" w:cs="宋体"/>
          <w:b/>
          <w:bCs/>
          <w:sz w:val="44"/>
          <w:szCs w:val="44"/>
          <w:highlight w:val="none"/>
        </w:rPr>
      </w:pPr>
      <w:r>
        <w:rPr>
          <w:rFonts w:hint="eastAsia" w:ascii="宋体" w:hAnsi="宋体" w:cs="宋体"/>
          <w:b/>
          <w:bCs/>
          <w:sz w:val="44"/>
          <w:szCs w:val="44"/>
          <w:highlight w:val="none"/>
        </w:rPr>
        <w:t>关于</w:t>
      </w:r>
      <w:r>
        <w:rPr>
          <w:rFonts w:hint="eastAsia" w:ascii="宋体" w:hAnsi="宋体" w:cs="宋体"/>
          <w:b/>
          <w:bCs/>
          <w:sz w:val="44"/>
          <w:szCs w:val="44"/>
          <w:highlight w:val="none"/>
          <w:lang w:val="en-US" w:eastAsia="zh-CN"/>
        </w:rPr>
        <w:t>**</w:t>
      </w:r>
      <w:r>
        <w:rPr>
          <w:rFonts w:ascii="宋体" w:hAnsi="宋体" w:cs="宋体"/>
          <w:b/>
          <w:bCs/>
          <w:sz w:val="44"/>
          <w:szCs w:val="44"/>
          <w:highlight w:val="none"/>
        </w:rPr>
        <w:t>项目异议书</w:t>
      </w:r>
    </w:p>
    <w:p>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项目名称：</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异议人：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住所地：</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 xml:space="preserve"> 邮编：</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法定代表人：</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r>
        <w:rPr>
          <w:rFonts w:hint="eastAsia" w:ascii="仿宋" w:hAnsi="仿宋" w:eastAsia="仿宋" w:cs="仿宋"/>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异议人授权代表：</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住址：</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lang w:val="en-US" w:eastAsia="zh-CN"/>
        </w:rPr>
        <w:t>一、</w:t>
      </w:r>
      <w:r>
        <w:rPr>
          <w:rFonts w:hint="eastAsia" w:ascii="仿宋" w:hAnsi="仿宋" w:eastAsia="仿宋" w:cs="仿宋"/>
          <w:bCs/>
          <w:kern w:val="0"/>
          <w:sz w:val="32"/>
          <w:szCs w:val="32"/>
          <w:highlight w:val="none"/>
        </w:rPr>
        <w:t>提起异议事项的基本事实：</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lang w:val="en-US" w:eastAsia="zh-CN"/>
        </w:rPr>
        <w:t>二、</w:t>
      </w:r>
      <w:r>
        <w:rPr>
          <w:rFonts w:hint="eastAsia" w:ascii="仿宋" w:hAnsi="仿宋" w:eastAsia="仿宋" w:cs="仿宋"/>
          <w:bCs/>
          <w:kern w:val="0"/>
          <w:sz w:val="32"/>
          <w:szCs w:val="32"/>
          <w:highlight w:val="none"/>
        </w:rPr>
        <w:t>相关请求及主张：</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附件：1.提起异议的有效线索和相关证明材料</w:t>
      </w:r>
    </w:p>
    <w:p>
      <w:pPr>
        <w:pStyle w:val="8"/>
        <w:keepNext w:val="0"/>
        <w:keepLines w:val="0"/>
        <w:pageBreakBefore w:val="0"/>
        <w:numPr>
          <w:ilvl w:val="0"/>
          <w:numId w:val="5"/>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异议人与项目有利害关系的其他证明材料</w:t>
      </w:r>
    </w:p>
    <w:p>
      <w:pPr>
        <w:pStyle w:val="8"/>
        <w:keepNext w:val="0"/>
        <w:keepLines w:val="0"/>
        <w:pageBreakBefore w:val="0"/>
        <w:numPr>
          <w:ilvl w:val="0"/>
          <w:numId w:val="5"/>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法定代表人证明书</w:t>
      </w:r>
    </w:p>
    <w:p>
      <w:pPr>
        <w:pStyle w:val="8"/>
        <w:keepNext w:val="0"/>
        <w:keepLines w:val="0"/>
        <w:pageBreakBefore w:val="0"/>
        <w:numPr>
          <w:ilvl w:val="0"/>
          <w:numId w:val="5"/>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授权委托书原件</w:t>
      </w:r>
    </w:p>
    <w:p>
      <w:pPr>
        <w:pStyle w:val="8"/>
        <w:keepNext w:val="0"/>
        <w:keepLines w:val="0"/>
        <w:pageBreakBefore w:val="0"/>
        <w:numPr>
          <w:ilvl w:val="0"/>
          <w:numId w:val="5"/>
        </w:numPr>
        <w:kinsoku/>
        <w:wordWrap/>
        <w:overflowPunct/>
        <w:topLinePunct w:val="0"/>
        <w:autoSpaceDE/>
        <w:autoSpaceDN/>
        <w:bidi w:val="0"/>
        <w:adjustRightInd/>
        <w:snapToGrid/>
        <w:spacing w:after="0" w:line="520" w:lineRule="exact"/>
        <w:ind w:left="840" w:firstLine="0" w:firstLineChars="0"/>
        <w:textAlignment w:val="auto"/>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被授权人身份证复印件</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  此致</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u w:val="single"/>
        </w:rPr>
        <w:t>（采购人）</w:t>
      </w:r>
    </w:p>
    <w:p>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异议人（公章）：</w:t>
      </w:r>
    </w:p>
    <w:p>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r>
        <w:rPr>
          <w:rFonts w:hint="eastAsia" w:ascii="仿宋" w:hAnsi="仿宋" w:eastAsia="仿宋" w:cs="仿宋"/>
          <w:kern w:val="0"/>
          <w:sz w:val="32"/>
          <w:szCs w:val="32"/>
          <w:highlight w:val="none"/>
        </w:rPr>
        <w:t>法定代表人或授权代表（签字）</w:t>
      </w:r>
    </w:p>
    <w:p>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                                     年    月   日</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Cs/>
          <w:kern w:val="0"/>
          <w:sz w:val="32"/>
          <w:szCs w:val="32"/>
          <w:highlight w:val="none"/>
        </w:rPr>
      </w:pPr>
    </w:p>
    <w:p>
      <w:pPr>
        <w:rPr>
          <w:rFonts w:hAnsi="仿宋"/>
          <w:sz w:val="24"/>
          <w:highlight w:val="none"/>
        </w:rPr>
      </w:pPr>
      <w:r>
        <w:rPr>
          <w:rFonts w:hint="eastAsia" w:hAnsi="仿宋"/>
          <w:sz w:val="24"/>
          <w:highlight w:val="none"/>
        </w:rPr>
        <w:t>说明：</w:t>
      </w:r>
    </w:p>
    <w:p>
      <w:pPr>
        <w:rPr>
          <w:rFonts w:hAnsi="仿宋"/>
          <w:sz w:val="24"/>
          <w:highlight w:val="none"/>
        </w:rPr>
      </w:pPr>
    </w:p>
    <w:p>
      <w:pPr>
        <w:rPr>
          <w:rFonts w:hAnsi="仿宋"/>
          <w:sz w:val="24"/>
          <w:highlight w:val="none"/>
        </w:rPr>
      </w:pPr>
      <w:r>
        <w:rPr>
          <w:rFonts w:hAnsi="仿宋"/>
          <w:sz w:val="24"/>
          <w:highlight w:val="none"/>
        </w:rPr>
        <w:t>1.异议提起人是法人的，异议书</w:t>
      </w:r>
      <w:r>
        <w:rPr>
          <w:rFonts w:hint="eastAsia" w:hAnsi="仿宋"/>
          <w:sz w:val="24"/>
          <w:highlight w:val="none"/>
          <w:lang w:val="en-US" w:eastAsia="zh-CN"/>
        </w:rPr>
        <w:t>应当</w:t>
      </w:r>
      <w:r>
        <w:rPr>
          <w:rFonts w:hAnsi="仿宋"/>
          <w:sz w:val="24"/>
          <w:highlight w:val="none"/>
        </w:rPr>
        <w:t>由其法定代表人或者授权代表签字并盖章；其他组织或者自然人提出异议的，异议书</w:t>
      </w:r>
      <w:r>
        <w:rPr>
          <w:rFonts w:hint="eastAsia" w:hAnsi="仿宋"/>
          <w:sz w:val="24"/>
          <w:highlight w:val="none"/>
          <w:lang w:val="en-US" w:eastAsia="zh-CN"/>
        </w:rPr>
        <w:t>应当</w:t>
      </w:r>
      <w:r>
        <w:rPr>
          <w:rFonts w:hAnsi="仿宋"/>
          <w:sz w:val="24"/>
          <w:highlight w:val="none"/>
        </w:rPr>
        <w:t>由其主要负责人或者异议提起人本人签字，并附有效身份证明复印件。</w:t>
      </w:r>
    </w:p>
    <w:p>
      <w:pPr>
        <w:rPr>
          <w:rFonts w:hAnsi="仿宋"/>
          <w:sz w:val="24"/>
          <w:highlight w:val="none"/>
        </w:rPr>
      </w:pPr>
      <w:r>
        <w:rPr>
          <w:rFonts w:hAnsi="仿宋"/>
          <w:sz w:val="24"/>
          <w:highlight w:val="none"/>
        </w:rPr>
        <w:t>2.异议提起人可以自己直接提交异议书，也可以委托代理人办理异议事务。代理人办理异议事务时，应当将授权委托书连同异议书一并提交给招标人。授权委托书应当明确有关委托代理权限和事项。</w:t>
      </w:r>
    </w:p>
    <w:p>
      <w:pPr>
        <w:rPr>
          <w:rFonts w:hAnsi="仿宋"/>
          <w:sz w:val="24"/>
          <w:highlight w:val="none"/>
        </w:rPr>
      </w:pPr>
      <w:r>
        <w:rPr>
          <w:rFonts w:hAnsi="仿宋"/>
          <w:sz w:val="24"/>
          <w:highlight w:val="none"/>
        </w:rPr>
        <w:t>3.为证明与异议项目有利害关系，投标人以外的其他异议提起人应当提供相应证明材料：</w:t>
      </w:r>
    </w:p>
    <w:p>
      <w:pPr>
        <w:rPr>
          <w:rFonts w:hAnsi="仿宋"/>
          <w:sz w:val="24"/>
          <w:highlight w:val="none"/>
        </w:rPr>
      </w:pPr>
      <w:r>
        <w:rPr>
          <w:rFonts w:hint="eastAsia" w:hAnsi="仿宋"/>
          <w:sz w:val="24"/>
          <w:highlight w:val="none"/>
        </w:rPr>
        <w:t>（</w:t>
      </w:r>
      <w:r>
        <w:rPr>
          <w:rFonts w:hAnsi="仿宋"/>
          <w:sz w:val="24"/>
          <w:highlight w:val="none"/>
        </w:rPr>
        <w:t>1）属潜在投标人的，提交符合法定有关资格要求的证明文件；</w:t>
      </w:r>
    </w:p>
    <w:p>
      <w:pPr>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p>
    <w:p>
      <w:pPr>
        <w:rPr>
          <w:rFonts w:hAnsi="仿宋"/>
          <w:sz w:val="24"/>
          <w:highlight w:val="none"/>
        </w:rPr>
      </w:pPr>
      <w:r>
        <w:rPr>
          <w:rFonts w:hAnsi="仿宋"/>
          <w:sz w:val="24"/>
          <w:highlight w:val="none"/>
        </w:rPr>
        <w:br w:type="page"/>
      </w:r>
    </w:p>
    <w:p>
      <w:pPr>
        <w:adjustRightInd w:val="0"/>
        <w:snapToGrid w:val="0"/>
        <w:spacing w:line="600" w:lineRule="exact"/>
        <w:jc w:val="left"/>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附件6</w:t>
      </w:r>
    </w:p>
    <w:p>
      <w:pPr>
        <w:jc w:val="center"/>
        <w:rPr>
          <w:rFonts w:ascii="宋体" w:hAnsi="宋体" w:cs="宋体"/>
          <w:b/>
          <w:bCs/>
          <w:sz w:val="44"/>
          <w:szCs w:val="44"/>
          <w:highlight w:val="none"/>
        </w:rPr>
      </w:pPr>
      <w:r>
        <w:rPr>
          <w:rFonts w:hint="eastAsia" w:ascii="宋体" w:hAnsi="宋体" w:cs="宋体"/>
          <w:b/>
          <w:bCs/>
          <w:sz w:val="44"/>
          <w:szCs w:val="44"/>
          <w:highlight w:val="none"/>
        </w:rPr>
        <w:t>关于</w:t>
      </w:r>
      <w:r>
        <w:rPr>
          <w:rFonts w:hint="eastAsia" w:ascii="宋体" w:hAnsi="宋体" w:cs="宋体"/>
          <w:b/>
          <w:bCs/>
          <w:sz w:val="44"/>
          <w:szCs w:val="44"/>
          <w:highlight w:val="none"/>
          <w:lang w:val="en-US" w:eastAsia="zh-CN"/>
        </w:rPr>
        <w:t>**</w:t>
      </w:r>
      <w:r>
        <w:rPr>
          <w:rFonts w:ascii="宋体" w:hAnsi="宋体" w:cs="宋体"/>
          <w:b/>
          <w:bCs/>
          <w:sz w:val="44"/>
          <w:szCs w:val="44"/>
          <w:highlight w:val="none"/>
        </w:rPr>
        <w:t>项目投诉书</w:t>
      </w:r>
    </w:p>
    <w:p>
      <w:pPr>
        <w:widowControl/>
        <w:spacing w:line="408" w:lineRule="auto"/>
        <w:jc w:val="center"/>
        <w:rPr>
          <w:rFonts w:hAnsi="宋体" w:cs="仿宋_GB2312"/>
          <w:kern w:val="0"/>
          <w:sz w:val="24"/>
          <w:highlight w:val="none"/>
        </w:rPr>
      </w:pPr>
      <w:r>
        <w:rPr>
          <w:rFonts w:hAnsi="宋体" w:cs="仿宋_GB2312"/>
          <w:kern w:val="0"/>
          <w:sz w:val="24"/>
          <w:highlight w:val="none"/>
        </w:rPr>
        <w:t>(参考格式)</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项目名称：</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投诉人：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住所地：</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邮编：</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rPr>
        <w:t>法定代表人：</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r>
        <w:rPr>
          <w:rFonts w:hint="eastAsia" w:ascii="仿宋" w:hAnsi="仿宋" w:eastAsia="仿宋" w:cs="仿宋"/>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投诉人</w:t>
      </w:r>
      <w:r>
        <w:rPr>
          <w:rFonts w:hint="eastAsia" w:ascii="仿宋" w:hAnsi="仿宋" w:eastAsia="仿宋" w:cs="仿宋"/>
          <w:kern w:val="0"/>
          <w:sz w:val="32"/>
          <w:szCs w:val="32"/>
          <w:highlight w:val="none"/>
        </w:rPr>
        <w:t>授权代表：</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 xml:space="preserve"> 性别：</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r>
        <w:rPr>
          <w:rFonts w:hint="eastAsia" w:ascii="仿宋" w:hAnsi="仿宋" w:eastAsia="仿宋" w:cs="仿宋"/>
          <w:kern w:val="0"/>
          <w:sz w:val="32"/>
          <w:szCs w:val="32"/>
          <w:highlight w:val="none"/>
        </w:rPr>
        <w:t>住址：</w:t>
      </w:r>
      <w:r>
        <w:rPr>
          <w:rFonts w:hint="eastAsia" w:ascii="仿宋" w:hAnsi="仿宋" w:eastAsia="仿宋" w:cs="仿宋"/>
          <w:kern w:val="0"/>
          <w:sz w:val="32"/>
          <w:szCs w:val="32"/>
          <w:highlight w:val="none"/>
          <w:lang w:val="en-US" w:eastAsia="zh-CN"/>
        </w:rPr>
        <w:t xml:space="preserve">            </w:t>
      </w:r>
      <w:r>
        <w:rPr>
          <w:rFonts w:hint="eastAsia" w:ascii="仿宋" w:hAnsi="仿宋" w:eastAsia="仿宋" w:cs="仿宋"/>
          <w:kern w:val="0"/>
          <w:sz w:val="32"/>
          <w:szCs w:val="32"/>
          <w:highlight w:val="none"/>
        </w:rPr>
        <w:t>联系电话：</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被投诉人：</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通讯地址（如有）：</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提起投诉事项的基本事实：</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相关请求及主张：</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有效线索和相关证明材料（包括主要证据）：</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u w:val="singl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0"/>
          <w:sz w:val="32"/>
          <w:szCs w:val="32"/>
          <w:highlight w:val="none"/>
        </w:rPr>
      </w:pPr>
      <w:r>
        <w:rPr>
          <w:rFonts w:hint="eastAsia" w:ascii="仿宋" w:hAnsi="仿宋" w:eastAsia="仿宋" w:cs="仿宋"/>
          <w:bCs/>
          <w:kern w:val="0"/>
          <w:sz w:val="32"/>
          <w:szCs w:val="32"/>
          <w:highlight w:val="none"/>
        </w:rPr>
        <w:t>投诉人与提起项目有利害关系的证明材料（见说明）：</w:t>
      </w:r>
    </w:p>
    <w:p>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20" w:lineRule="exact"/>
        <w:ind w:left="99" w:leftChars="47" w:firstLine="3200" w:firstLineChars="1000"/>
        <w:jc w:val="lef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投诉人（公章）：</w:t>
      </w:r>
    </w:p>
    <w:p>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r>
        <w:rPr>
          <w:rFonts w:hint="eastAsia" w:ascii="仿宋" w:hAnsi="仿宋" w:eastAsia="仿宋" w:cs="仿宋"/>
          <w:kern w:val="0"/>
          <w:sz w:val="32"/>
          <w:szCs w:val="32"/>
          <w:highlight w:val="none"/>
        </w:rPr>
        <w:t>法定代表人或授权代表（签字）</w:t>
      </w:r>
    </w:p>
    <w:p>
      <w:pPr>
        <w:keepNext w:val="0"/>
        <w:keepLines w:val="0"/>
        <w:pageBreakBefore w:val="0"/>
        <w:widowControl/>
        <w:kinsoku/>
        <w:wordWrap/>
        <w:overflowPunct/>
        <w:topLinePunct w:val="0"/>
        <w:autoSpaceDE/>
        <w:autoSpaceDN/>
        <w:bidi w:val="0"/>
        <w:adjustRightInd/>
        <w:snapToGrid/>
        <w:spacing w:line="520" w:lineRule="exact"/>
        <w:ind w:left="99" w:leftChars="47" w:firstLine="2240" w:firstLineChars="700"/>
        <w:jc w:val="left"/>
        <w:textAlignment w:val="auto"/>
        <w:rPr>
          <w:rFonts w:hint="eastAsia" w:ascii="仿宋" w:hAnsi="仿宋" w:eastAsia="仿宋" w:cs="仿宋"/>
          <w:kern w:val="0"/>
          <w:sz w:val="32"/>
          <w:szCs w:val="32"/>
          <w:highlight w:val="none"/>
          <w:u w:val="single"/>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                                     年    月   日</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仿宋"/>
          <w:bCs/>
          <w:kern w:val="0"/>
          <w:sz w:val="32"/>
          <w:szCs w:val="32"/>
          <w:highlight w:val="none"/>
        </w:rPr>
      </w:pPr>
    </w:p>
    <w:p>
      <w:pPr>
        <w:rPr>
          <w:rFonts w:hAnsi="仿宋"/>
          <w:sz w:val="24"/>
          <w:highlight w:val="none"/>
        </w:rPr>
      </w:pPr>
      <w:r>
        <w:rPr>
          <w:rFonts w:hint="eastAsia" w:hAnsi="仿宋"/>
          <w:sz w:val="24"/>
          <w:highlight w:val="none"/>
        </w:rPr>
        <w:t>说明：</w:t>
      </w:r>
    </w:p>
    <w:p>
      <w:pPr>
        <w:rPr>
          <w:rFonts w:hAnsi="仿宋"/>
          <w:sz w:val="24"/>
          <w:highlight w:val="none"/>
        </w:rPr>
      </w:pPr>
    </w:p>
    <w:p>
      <w:pPr>
        <w:rPr>
          <w:rFonts w:hAnsi="仿宋"/>
          <w:sz w:val="24"/>
          <w:highlight w:val="none"/>
        </w:rPr>
      </w:pPr>
      <w:r>
        <w:rPr>
          <w:rFonts w:hAnsi="仿宋"/>
          <w:sz w:val="24"/>
          <w:highlight w:val="none"/>
        </w:rPr>
        <w:t>1.投诉人是法人的，投诉书必须由其法定代表人或者授权代表签字并盖章；其他组织或者自然人提出投诉的，投诉书必须由其主要负责人或者投诉提起人本人签字，并附有效身份证明复印件。</w:t>
      </w:r>
    </w:p>
    <w:p>
      <w:pPr>
        <w:rPr>
          <w:rFonts w:hAnsi="仿宋"/>
          <w:sz w:val="24"/>
          <w:highlight w:val="none"/>
        </w:rPr>
      </w:pPr>
      <w:r>
        <w:rPr>
          <w:rFonts w:hAnsi="仿宋"/>
          <w:sz w:val="24"/>
          <w:highlight w:val="none"/>
        </w:rPr>
        <w:t xml:space="preserve">2. </w:t>
      </w:r>
      <w:r>
        <w:rPr>
          <w:rFonts w:hint="eastAsia" w:hAnsi="仿宋"/>
          <w:sz w:val="24"/>
          <w:highlight w:val="none"/>
        </w:rPr>
        <w:t>投诉人可以自己直接提交投诉书，也可以委托代理人办理投诉事务。代理人办理投诉事务时，应当将授权委托书连同投诉书一并提交给招标人。授权委托书应当明确有关委托代理权限和事项。</w:t>
      </w:r>
    </w:p>
    <w:p>
      <w:pPr>
        <w:rPr>
          <w:rFonts w:hAnsi="仿宋"/>
          <w:sz w:val="24"/>
          <w:highlight w:val="none"/>
        </w:rPr>
      </w:pPr>
      <w:r>
        <w:rPr>
          <w:rFonts w:hAnsi="仿宋"/>
          <w:sz w:val="24"/>
          <w:highlight w:val="none"/>
        </w:rPr>
        <w:t>3.为证明与投诉项目有利害关系，投标人以外的其他投诉人应当提供相应证明材料：</w:t>
      </w:r>
    </w:p>
    <w:p>
      <w:pPr>
        <w:outlineLvl w:val="0"/>
        <w:rPr>
          <w:rFonts w:hAnsi="仿宋"/>
          <w:sz w:val="24"/>
          <w:highlight w:val="none"/>
        </w:rPr>
      </w:pPr>
      <w:r>
        <w:rPr>
          <w:rFonts w:hAnsi="仿宋"/>
          <w:sz w:val="24"/>
          <w:highlight w:val="none"/>
        </w:rPr>
        <w:t xml:space="preserve">    （1）属潜在投标人的，提交符合法定有关资格要求的证明文件；</w:t>
      </w:r>
    </w:p>
    <w:p>
      <w:pPr>
        <w:widowControl/>
        <w:spacing w:line="360" w:lineRule="auto"/>
        <w:ind w:firstLine="480" w:firstLineChars="200"/>
        <w:jc w:val="left"/>
        <w:rPr>
          <w:rFonts w:hAnsi="仿宋"/>
          <w:sz w:val="24"/>
          <w:highlight w:val="none"/>
        </w:rPr>
      </w:pPr>
      <w:r>
        <w:rPr>
          <w:rFonts w:hint="eastAsia" w:hAnsi="仿宋"/>
          <w:sz w:val="24"/>
          <w:highlight w:val="none"/>
        </w:rPr>
        <w:t>（</w:t>
      </w:r>
      <w:r>
        <w:rPr>
          <w:rFonts w:hAnsi="仿宋"/>
          <w:sz w:val="24"/>
          <w:highlight w:val="none"/>
        </w:rPr>
        <w:t>2）属特定分包人或者供应商的，提交证明其与该项目投标人绑定投标的附条件生效协议以及能证明其能履行该协议项下的合同义务的能力的证明文件。</w:t>
      </w:r>
    </w:p>
    <w:p>
      <w:r>
        <w:rPr>
          <w:rFonts w:hint="eastAsia" w:hAnsi="仿宋"/>
          <w:sz w:val="24"/>
          <w:highlight w:val="none"/>
        </w:rPr>
        <w:t>（</w:t>
      </w:r>
      <w:r>
        <w:rPr>
          <w:rFonts w:hAnsi="仿宋"/>
          <w:sz w:val="24"/>
          <w:highlight w:val="none"/>
        </w:rPr>
        <w:t>3）可证明与投诉项目有利害关系的其他证明文件。</w:t>
      </w:r>
      <w:r>
        <w:br w:type="page"/>
      </w:r>
    </w:p>
    <w:p>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pPr>
        <w:pageBreakBefore w:val="0"/>
        <w:widowControl w:val="0"/>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pPr>
        <w:pageBreakBefore w:val="0"/>
        <w:widowControl w:val="0"/>
        <w:pBdr>
          <w:bottom w:val="none" w:color="auto" w:sz="0" w:space="0"/>
        </w:pBdr>
        <w:kinsoku/>
        <w:wordWrap/>
        <w:overflowPunct/>
        <w:topLinePunct w:val="0"/>
        <w:autoSpaceDE/>
        <w:autoSpaceDN/>
        <w:bidi w:val="0"/>
        <w:adjustRightInd/>
        <w:snapToGrid/>
        <w:spacing w:line="360" w:lineRule="auto"/>
        <w:jc w:val="left"/>
        <w:textAlignment w:val="auto"/>
        <w:rPr>
          <w:rFonts w:ascii="仿宋_GB2312" w:eastAsia="仿宋"/>
          <w:color w:val="auto"/>
          <w:sz w:val="28"/>
          <w:szCs w:val="28"/>
          <w:highlight w:val="none"/>
        </w:rPr>
      </w:pPr>
    </w:p>
    <w:p>
      <w:pPr>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第三章</w:t>
      </w:r>
    </w:p>
    <w:p>
      <w:pPr>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eastAsia="仿宋"/>
          <w:color w:val="auto"/>
          <w:sz w:val="28"/>
          <w:szCs w:val="28"/>
          <w:highlight w:val="none"/>
          <w:lang w:val="en-US" w:eastAsia="zh-CN"/>
        </w:rPr>
      </w:pPr>
    </w:p>
    <w:p>
      <w:pPr>
        <w:pStyle w:val="6"/>
        <w:pageBreakBefore w:val="0"/>
        <w:widowControl w:val="0"/>
        <w:kinsoku/>
        <w:wordWrap/>
        <w:overflowPunct/>
        <w:topLinePunct w:val="0"/>
        <w:autoSpaceDE/>
        <w:autoSpaceDN/>
        <w:bidi w:val="0"/>
        <w:adjustRightInd/>
        <w:snapToGrid/>
        <w:spacing w:before="0" w:after="0" w:line="360" w:lineRule="auto"/>
        <w:textAlignment w:val="auto"/>
        <w:rPr>
          <w:rFonts w:eastAsia="仿宋"/>
          <w:color w:val="auto"/>
          <w:sz w:val="44"/>
          <w:szCs w:val="40"/>
          <w:highlight w:val="none"/>
        </w:rPr>
      </w:pPr>
      <w:bookmarkStart w:id="26" w:name="_Toc7303"/>
      <w:bookmarkStart w:id="27" w:name="_Toc88209934"/>
      <w:bookmarkStart w:id="28" w:name="_Toc87616371"/>
      <w:bookmarkStart w:id="29" w:name="_Toc7040"/>
      <w:r>
        <w:rPr>
          <w:rFonts w:hint="eastAsia" w:eastAsia="仿宋"/>
          <w:color w:val="auto"/>
          <w:sz w:val="44"/>
          <w:szCs w:val="40"/>
          <w:highlight w:val="none"/>
        </w:rPr>
        <w:t>采购方法</w:t>
      </w:r>
      <w:bookmarkEnd w:id="26"/>
      <w:bookmarkEnd w:id="27"/>
      <w:bookmarkEnd w:id="28"/>
      <w:bookmarkEnd w:id="29"/>
    </w:p>
    <w:p>
      <w:pPr>
        <w:rPr>
          <w:rFonts w:ascii="仿宋_GB2312" w:eastAsia="仿宋"/>
          <w:color w:val="auto"/>
          <w:sz w:val="28"/>
          <w:szCs w:val="28"/>
          <w:highlight w:val="none"/>
        </w:rPr>
      </w:pPr>
      <w:r>
        <w:rPr>
          <w:rFonts w:ascii="仿宋_GB2312" w:eastAsia="仿宋"/>
          <w:color w:val="auto"/>
          <w:sz w:val="28"/>
          <w:szCs w:val="28"/>
          <w:highlight w:val="none"/>
        </w:rPr>
        <w:br w:type="page"/>
      </w:r>
    </w:p>
    <w:p>
      <w:pPr>
        <w:pStyle w:val="6"/>
        <w:jc w:val="center"/>
        <w:rPr>
          <w:rFonts w:eastAsia="仿宋"/>
          <w:color w:val="auto"/>
          <w:highlight w:val="none"/>
        </w:rPr>
      </w:pPr>
      <w:bookmarkStart w:id="30" w:name="_Toc24895"/>
      <w:bookmarkStart w:id="31" w:name="_Toc3789"/>
      <w:r>
        <w:rPr>
          <w:rFonts w:hint="eastAsia" w:eastAsia="仿宋"/>
          <w:color w:val="auto"/>
          <w:highlight w:val="none"/>
        </w:rPr>
        <w:t>询比采购</w:t>
      </w:r>
      <w:bookmarkEnd w:id="30"/>
      <w:bookmarkEnd w:id="31"/>
    </w:p>
    <w:p>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询比</w:t>
      </w:r>
    </w:p>
    <w:tbl>
      <w:tblPr>
        <w:tblStyle w:val="24"/>
        <w:tblW w:w="889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780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1091" w:type="dxa"/>
            <w:tcBorders>
              <w:top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1.采购准备</w:t>
            </w:r>
          </w:p>
        </w:tc>
        <w:tc>
          <w:tcPr>
            <w:tcW w:w="7806" w:type="dxa"/>
            <w:tcBorders>
              <w:top w:val="single" w:color="auto" w:sz="4" w:space="0"/>
            </w:tcBorders>
            <w:vAlign w:val="center"/>
          </w:tcPr>
          <w:p>
            <w:pPr>
              <w:adjustRightInd w:val="0"/>
              <w:snapToGrid w:val="0"/>
              <w:ind w:left="0" w:firstLine="0" w:firstLineChars="0"/>
              <w:rPr>
                <w:rFonts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1</w:t>
            </w:r>
            <w:r>
              <w:rPr>
                <w:rFonts w:hint="eastAsia" w:ascii="仿宋_GB2312" w:eastAsia="仿宋" w:hAnsiTheme="minorEastAsia"/>
                <w:color w:val="auto"/>
                <w:sz w:val="24"/>
                <w:szCs w:val="24"/>
                <w:highlight w:val="none"/>
              </w:rPr>
              <w:t xml:space="preserve"> 在采购文件约定的时间、地点，供应商应向采购人提交响应文件；响应文件按照采购文件第二章供应商须知2.</w:t>
            </w:r>
            <w:r>
              <w:rPr>
                <w:rFonts w:hint="eastAsia" w:ascii="仿宋_GB2312" w:eastAsia="仿宋" w:hAnsiTheme="minorEastAsia"/>
                <w:color w:val="auto"/>
                <w:sz w:val="24"/>
                <w:szCs w:val="24"/>
                <w:highlight w:val="none"/>
                <w:lang w:val="en-US" w:eastAsia="zh-CN"/>
              </w:rPr>
              <w:t>9</w:t>
            </w:r>
            <w:r>
              <w:rPr>
                <w:rFonts w:hint="eastAsia" w:ascii="仿宋_GB2312" w:eastAsia="仿宋" w:hAnsiTheme="minorEastAsia"/>
                <w:color w:val="auto"/>
                <w:sz w:val="24"/>
                <w:szCs w:val="24"/>
                <w:highlight w:val="none"/>
              </w:rPr>
              <w:t>的要求密封，按照2.</w:t>
            </w:r>
            <w:r>
              <w:rPr>
                <w:rFonts w:hint="eastAsia" w:ascii="仿宋_GB2312" w:eastAsia="仿宋" w:hAnsiTheme="minorEastAsia"/>
                <w:color w:val="auto"/>
                <w:sz w:val="24"/>
                <w:szCs w:val="24"/>
                <w:highlight w:val="none"/>
                <w:lang w:val="en-US" w:eastAsia="zh-CN"/>
              </w:rPr>
              <w:t>10</w:t>
            </w:r>
            <w:r>
              <w:rPr>
                <w:rFonts w:hint="eastAsia" w:ascii="仿宋_GB2312" w:eastAsia="仿宋" w:hAnsiTheme="minorEastAsia"/>
                <w:color w:val="auto"/>
                <w:sz w:val="24"/>
                <w:szCs w:val="24"/>
                <w:highlight w:val="none"/>
              </w:rPr>
              <w:t>的规定提交</w:t>
            </w:r>
          </w:p>
          <w:p>
            <w:pPr>
              <w:adjustRightInd w:val="0"/>
              <w:snapToGrid w:val="0"/>
              <w:ind w:left="480" w:hanging="480" w:hangingChars="200"/>
              <w:rPr>
                <w:rFonts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2</w:t>
            </w:r>
            <w:r>
              <w:rPr>
                <w:rFonts w:hint="eastAsia" w:ascii="仿宋_GB2312" w:eastAsia="仿宋" w:hAnsiTheme="minorEastAsia"/>
                <w:color w:val="auto"/>
                <w:sz w:val="24"/>
                <w:szCs w:val="24"/>
                <w:highlight w:val="none"/>
              </w:rPr>
              <w:t xml:space="preserve"> 资格审查执行第二章供应商须知1</w:t>
            </w:r>
            <w:r>
              <w:rPr>
                <w:rFonts w:hint="eastAsia" w:ascii="仿宋_GB2312" w:eastAsia="仿宋" w:hAnsiTheme="minorEastAsia"/>
                <w:color w:val="auto"/>
                <w:sz w:val="24"/>
                <w:szCs w:val="24"/>
                <w:highlight w:val="none"/>
                <w:lang w:val="en-US" w:eastAsia="zh-CN"/>
              </w:rPr>
              <w:t>.</w:t>
            </w:r>
            <w:r>
              <w:rPr>
                <w:rFonts w:hint="eastAsia" w:ascii="仿宋_GB2312" w:eastAsia="仿宋" w:hAnsiTheme="minorEastAsia"/>
                <w:color w:val="auto"/>
                <w:sz w:val="24"/>
                <w:szCs w:val="24"/>
                <w:highlight w:val="none"/>
              </w:rPr>
              <w:t>对供应商的资格要求</w:t>
            </w:r>
          </w:p>
          <w:p>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 w:hAnsiTheme="minorEastAsia"/>
                <w:color w:val="auto"/>
                <w:sz w:val="24"/>
                <w:szCs w:val="24"/>
                <w:highlight w:val="none"/>
              </w:rPr>
              <w:t>1.</w:t>
            </w:r>
            <w:r>
              <w:rPr>
                <w:rFonts w:hint="eastAsia" w:ascii="仿宋_GB2312" w:eastAsia="仿宋" w:hAnsiTheme="minorEastAsia"/>
                <w:color w:val="auto"/>
                <w:sz w:val="24"/>
                <w:szCs w:val="24"/>
                <w:highlight w:val="none"/>
                <w:lang w:val="en-US" w:eastAsia="zh-CN"/>
              </w:rPr>
              <w:t>3</w:t>
            </w:r>
            <w:r>
              <w:rPr>
                <w:rFonts w:hint="eastAsia" w:ascii="仿宋_GB2312" w:eastAsia="仿宋" w:hAnsiTheme="minorEastAsia"/>
                <w:color w:val="auto"/>
                <w:sz w:val="24"/>
                <w:szCs w:val="24"/>
                <w:highlight w:val="none"/>
              </w:rPr>
              <w:t xml:space="preserve"> 响应文件提交截止后，</w:t>
            </w:r>
            <w:r>
              <w:rPr>
                <w:rFonts w:hint="eastAsia" w:ascii="仿宋_GB2312" w:eastAsia="仿宋" w:hAnsiTheme="minorEastAsia"/>
                <w:color w:val="auto"/>
                <w:sz w:val="24"/>
                <w:szCs w:val="24"/>
                <w:highlight w:val="none"/>
                <w:lang w:val="en-US" w:eastAsia="zh-CN"/>
              </w:rPr>
              <w:t>递交</w:t>
            </w:r>
            <w:r>
              <w:rPr>
                <w:rFonts w:hint="eastAsia" w:ascii="仿宋_GB2312" w:eastAsia="仿宋" w:hAnsiTheme="minorEastAsia"/>
                <w:color w:val="auto"/>
                <w:sz w:val="24"/>
                <w:szCs w:val="24"/>
                <w:highlight w:val="none"/>
              </w:rPr>
              <w:t>响应</w:t>
            </w:r>
            <w:r>
              <w:rPr>
                <w:rFonts w:hint="eastAsia" w:ascii="仿宋_GB2312" w:eastAsia="仿宋" w:hAnsiTheme="minorEastAsia"/>
                <w:color w:val="auto"/>
                <w:sz w:val="24"/>
                <w:szCs w:val="24"/>
                <w:highlight w:val="none"/>
                <w:lang w:val="en-US" w:eastAsia="zh-CN"/>
              </w:rPr>
              <w:t>文件</w:t>
            </w:r>
            <w:r>
              <w:rPr>
                <w:rFonts w:hint="eastAsia" w:ascii="仿宋_GB2312" w:eastAsia="仿宋" w:hAnsiTheme="minorEastAsia"/>
                <w:color w:val="auto"/>
                <w:sz w:val="24"/>
                <w:szCs w:val="24"/>
                <w:highlight w:val="none"/>
              </w:rPr>
              <w:t>供应商不足3家的</w:t>
            </w:r>
            <w:r>
              <w:rPr>
                <w:rFonts w:hint="eastAsia" w:ascii="仿宋_GB2312" w:eastAsia="仿宋" w:hAnsiTheme="minorEastAsia"/>
                <w:color w:val="auto"/>
                <w:sz w:val="24"/>
                <w:szCs w:val="24"/>
                <w:highlight w:val="none"/>
                <w:lang w:val="en-US" w:eastAsia="zh-CN"/>
              </w:rPr>
              <w:t>或有效响应文件供应商不足两家</w:t>
            </w:r>
            <w:r>
              <w:rPr>
                <w:rFonts w:hint="eastAsia" w:ascii="仿宋_GB2312" w:eastAsia="仿宋" w:hAnsiTheme="minorEastAsia"/>
                <w:color w:val="auto"/>
                <w:sz w:val="24"/>
                <w:szCs w:val="24"/>
                <w:highlight w:val="none"/>
              </w:rPr>
              <w:t>，应分析原因并重新发出采购公告</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lang w:val="en-US" w:eastAsia="zh-CN"/>
              </w:rPr>
              <w:t>邀请书</w:t>
            </w:r>
            <w:r>
              <w:rPr>
                <w:rFonts w:hint="eastAsia" w:ascii="仿宋_GB2312" w:eastAsia="仿宋" w:hAnsiTheme="minorEastAsia"/>
                <w:color w:val="auto"/>
                <w:sz w:val="24"/>
                <w:szCs w:val="24"/>
                <w:highlight w:val="none"/>
                <w:lang w:eastAsia="zh-CN"/>
              </w:rPr>
              <w:t>）</w:t>
            </w:r>
            <w:r>
              <w:rPr>
                <w:rFonts w:hint="eastAsia" w:ascii="仿宋_GB2312" w:eastAsia="仿宋" w:hAnsiTheme="minorEastAsia"/>
                <w:color w:val="auto"/>
                <w:sz w:val="24"/>
                <w:szCs w:val="24"/>
                <w:highlight w:val="none"/>
              </w:rPr>
              <w:t>或</w:t>
            </w:r>
            <w:r>
              <w:rPr>
                <w:rFonts w:hint="eastAsia" w:ascii="仿宋_GB2312" w:eastAsia="仿宋" w:hAnsiTheme="minorEastAsia"/>
                <w:color w:val="auto"/>
                <w:sz w:val="24"/>
                <w:szCs w:val="24"/>
                <w:highlight w:val="none"/>
                <w:lang w:eastAsia="zh-CN"/>
              </w:rPr>
              <w:t>采取</w:t>
            </w:r>
            <w:r>
              <w:rPr>
                <w:rFonts w:hint="eastAsia" w:ascii="仿宋_GB2312" w:eastAsia="仿宋" w:hAnsiTheme="minorEastAsia"/>
                <w:color w:val="auto"/>
                <w:sz w:val="24"/>
                <w:szCs w:val="24"/>
                <w:highlight w:val="none"/>
                <w:lang w:val="en-US" w:eastAsia="zh-CN"/>
              </w:rPr>
              <w:t>其他采购方式</w:t>
            </w:r>
            <w:r>
              <w:rPr>
                <w:rFonts w:hint="eastAsia" w:ascii="仿宋_GB2312" w:eastAsia="仿宋" w:hAnsiTheme="minorEastAsia"/>
                <w:color w:val="auto"/>
                <w:sz w:val="24"/>
                <w:szCs w:val="24"/>
                <w:highlight w:val="none"/>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1091" w:type="dxa"/>
            <w:tcBorders>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2.询比规则</w:t>
            </w:r>
          </w:p>
        </w:tc>
        <w:tc>
          <w:tcPr>
            <w:tcW w:w="7806" w:type="dxa"/>
            <w:tcBorders>
              <w:bottom w:val="single" w:color="auto" w:sz="4" w:space="0"/>
            </w:tcBorders>
            <w:vAlign w:val="center"/>
          </w:tcPr>
          <w:p>
            <w:pPr>
              <w:adjustRightInd w:val="0"/>
              <w:snapToGrid w:val="0"/>
              <w:ind w:left="458" w:hanging="458" w:hangingChars="191"/>
              <w:rPr>
                <w:rFonts w:ascii="仿宋_GB2312" w:eastAsia="仿宋"/>
                <w:color w:val="auto"/>
                <w:sz w:val="24"/>
                <w:szCs w:val="24"/>
                <w:highlight w:val="none"/>
              </w:rPr>
            </w:pPr>
            <w:r>
              <w:rPr>
                <w:rFonts w:hint="eastAsia" w:ascii="仿宋_GB2312" w:eastAsia="仿宋" w:hAnsiTheme="minorEastAsia"/>
                <w:color w:val="auto"/>
                <w:sz w:val="24"/>
                <w:szCs w:val="24"/>
                <w:highlight w:val="none"/>
              </w:rPr>
              <w:t>2.1 报价应包括国家规定的增值税税金，增值税税金按一般计税方法计算。报价范围包括</w:t>
            </w:r>
            <w:r>
              <w:rPr>
                <w:rFonts w:hint="eastAsia" w:ascii="仿宋_GB2312" w:eastAsia="仿宋" w:hAnsiTheme="minorEastAsia"/>
                <w:color w:val="auto"/>
                <w:sz w:val="24"/>
                <w:szCs w:val="24"/>
                <w:highlight w:val="none"/>
                <w:u w:val="single"/>
                <w:lang w:val="en-US" w:eastAsia="zh-CN"/>
              </w:rPr>
              <w:t>本项目所有采购内容和范围</w:t>
            </w:r>
            <w:r>
              <w:rPr>
                <w:rFonts w:hint="eastAsia" w:ascii="仿宋_GB2312" w:eastAsia="仿宋" w:hAnsiTheme="minorEastAsia"/>
                <w:color w:val="auto"/>
                <w:sz w:val="24"/>
                <w:szCs w:val="24"/>
                <w:highlight w:val="none"/>
                <w:u w:val="none"/>
                <w:lang w:val="en-US" w:eastAsia="zh-CN"/>
              </w:rPr>
              <w:t>。</w:t>
            </w:r>
          </w:p>
          <w:p>
            <w:pPr>
              <w:adjustRightInd w:val="0"/>
              <w:snapToGrid w:val="0"/>
              <w:ind w:left="458" w:hanging="458" w:hangingChars="191"/>
              <w:rPr>
                <w:rFonts w:ascii="仿宋_GB2312" w:eastAsia="仿宋"/>
                <w:color w:val="auto"/>
                <w:sz w:val="24"/>
                <w:szCs w:val="24"/>
                <w:highlight w:val="none"/>
              </w:rPr>
            </w:pPr>
            <w:r>
              <w:rPr>
                <w:rFonts w:hint="eastAsia" w:ascii="仿宋_GB2312" w:eastAsia="仿宋"/>
                <w:color w:val="auto"/>
                <w:sz w:val="24"/>
                <w:szCs w:val="24"/>
                <w:highlight w:val="none"/>
              </w:rPr>
              <w:t xml:space="preserve">2.2 询比地址 </w:t>
            </w:r>
          </w:p>
          <w:p>
            <w:pPr>
              <w:adjustRightInd w:val="0"/>
              <w:snapToGrid w:val="0"/>
              <w:ind w:left="456" w:leftChars="217"/>
              <w:rPr>
                <w:rFonts w:ascii="仿宋_GB2312" w:eastAsia="仿宋"/>
                <w:color w:val="auto"/>
                <w:sz w:val="24"/>
                <w:szCs w:val="24"/>
                <w:highlight w:val="none"/>
                <w:u w:val="single"/>
              </w:rPr>
            </w:pPr>
            <w:r>
              <w:rPr>
                <w:rFonts w:hint="eastAsia" w:ascii="仿宋_GB2312" w:eastAsia="仿宋" w:hAnsiTheme="minorEastAsia"/>
                <w:color w:val="auto"/>
                <w:sz w:val="24"/>
                <w:szCs w:val="24"/>
                <w:highlight w:val="none"/>
                <w:u w:val="single"/>
                <w:lang w:val="en-US" w:eastAsia="zh-CN"/>
              </w:rPr>
              <w:t>广州市天河区临江大道501号广州市净水有限公司</w:t>
            </w:r>
          </w:p>
          <w:p>
            <w:pPr>
              <w:adjustRightInd w:val="0"/>
              <w:snapToGrid w:val="0"/>
              <w:rPr>
                <w:rFonts w:ascii="仿宋_GB2312" w:eastAsia="仿宋" w:hAnsiTheme="minorEastAsia"/>
                <w:color w:val="auto"/>
                <w:sz w:val="24"/>
                <w:szCs w:val="24"/>
                <w:highlight w:val="none"/>
                <w:u w:val="single"/>
              </w:rPr>
            </w:pPr>
            <w:r>
              <w:rPr>
                <w:rFonts w:hint="eastAsia" w:ascii="仿宋_GB2312" w:eastAsia="仿宋" w:hAnsiTheme="minorEastAsia"/>
                <w:color w:val="auto"/>
                <w:sz w:val="24"/>
                <w:szCs w:val="24"/>
                <w:highlight w:val="none"/>
              </w:rPr>
              <w:t>2.3 询比开始时间（同响应文件截止时间）</w:t>
            </w:r>
          </w:p>
          <w:p>
            <w:pPr>
              <w:adjustRightInd w:val="0"/>
              <w:snapToGrid w:val="0"/>
              <w:ind w:left="480" w:hanging="480" w:hangingChars="200"/>
              <w:rPr>
                <w:rFonts w:ascii="仿宋_GB2312" w:eastAsia="仿宋_GB2312"/>
                <w:color w:val="auto"/>
                <w:sz w:val="24"/>
                <w:szCs w:val="24"/>
                <w:highlight w:val="none"/>
              </w:rPr>
            </w:pPr>
            <w:r>
              <w:rPr>
                <w:rFonts w:hint="eastAsia" w:ascii="仿宋_GB2312" w:eastAsia="仿宋"/>
                <w:color w:val="auto"/>
                <w:sz w:val="24"/>
                <w:szCs w:val="24"/>
                <w:highlight w:val="none"/>
              </w:rPr>
              <w:t>2.4 供应商依据采购文件规定的时间和地点递交响应文件，供应商应一次报出不可更改的价格</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91" w:type="dxa"/>
            <w:tcBorders>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3.成交规则</w:t>
            </w:r>
          </w:p>
        </w:tc>
        <w:tc>
          <w:tcPr>
            <w:tcW w:w="7806" w:type="dxa"/>
            <w:tcBorders>
              <w:bottom w:val="single" w:color="auto" w:sz="4" w:space="0"/>
            </w:tcBorders>
            <w:vAlign w:val="center"/>
          </w:tcPr>
          <w:p>
            <w:pPr>
              <w:adjustRightInd w:val="0"/>
              <w:snapToGrid w:val="0"/>
              <w:ind w:left="360" w:hanging="360" w:hangingChars="150"/>
              <w:rPr>
                <w:rFonts w:hint="eastAsia" w:ascii="仿宋_GB2312" w:eastAsia="仿宋" w:hAnsiTheme="minorEastAsia"/>
                <w:color w:val="auto"/>
                <w:sz w:val="24"/>
                <w:szCs w:val="24"/>
                <w:highlight w:val="none"/>
              </w:rPr>
            </w:pPr>
            <w:r>
              <w:rPr>
                <w:rFonts w:hint="eastAsia" w:ascii="仿宋_GB2312" w:eastAsia="仿宋" w:hAnsiTheme="minorEastAsia"/>
                <w:color w:val="auto"/>
                <w:sz w:val="24"/>
                <w:szCs w:val="24"/>
                <w:highlight w:val="none"/>
              </w:rPr>
              <w:sym w:font="Wingdings 2" w:char="0052"/>
            </w:r>
            <w:r>
              <w:rPr>
                <w:rFonts w:hint="eastAsia" w:ascii="仿宋_GB2312" w:eastAsia="仿宋" w:hAnsiTheme="minorEastAsia"/>
                <w:color w:val="auto"/>
                <w:sz w:val="24"/>
                <w:szCs w:val="24"/>
                <w:highlight w:val="none"/>
              </w:rPr>
              <w:t>采购人确定满足采购文件</w:t>
            </w:r>
            <w:r>
              <w:rPr>
                <w:rFonts w:hint="eastAsia" w:ascii="仿宋_GB2312" w:eastAsia="仿宋" w:hAnsiTheme="minorEastAsia"/>
                <w:color w:val="auto"/>
                <w:sz w:val="24"/>
                <w:szCs w:val="24"/>
                <w:highlight w:val="none"/>
                <w:lang w:val="en-US" w:eastAsia="zh-CN"/>
              </w:rPr>
              <w:t>资格性、响应性</w:t>
            </w:r>
            <w:r>
              <w:rPr>
                <w:rFonts w:hint="eastAsia" w:ascii="仿宋_GB2312" w:eastAsia="仿宋" w:hAnsiTheme="minorEastAsia"/>
                <w:color w:val="auto"/>
                <w:sz w:val="24"/>
                <w:szCs w:val="24"/>
                <w:highlight w:val="none"/>
              </w:rPr>
              <w:t>要求，并且经评审的报价最低的为成交供应商</w:t>
            </w:r>
          </w:p>
          <w:p>
            <w:pPr>
              <w:adjustRightInd w:val="0"/>
              <w:snapToGrid w:val="0"/>
              <w:ind w:left="360" w:hanging="360" w:hangingChars="150"/>
              <w:rPr>
                <w:rFonts w:hint="eastAsia" w:ascii="仿宋_GB2312" w:eastAsia="仿宋" w:hAnsiTheme="minorEastAsia"/>
                <w:color w:val="auto"/>
                <w:sz w:val="24"/>
                <w:szCs w:val="24"/>
                <w:highlight w:val="none"/>
                <w:lang w:eastAsia="zh-CN"/>
              </w:rPr>
            </w:pPr>
            <w:r>
              <w:rPr>
                <w:rFonts w:hint="eastAsia" w:ascii="仿宋_GB2312" w:eastAsia="仿宋" w:hAnsiTheme="minorEastAsia"/>
                <w:color w:val="auto"/>
                <w:sz w:val="24"/>
                <w:szCs w:val="24"/>
                <w:highlight w:val="none"/>
              </w:rPr>
              <w:sym w:font="Wingdings 2" w:char="00A3"/>
            </w:r>
            <w:r>
              <w:rPr>
                <w:rFonts w:hint="eastAsia" w:ascii="仿宋_GB2312" w:eastAsia="仿宋" w:hAnsiTheme="minorEastAsia"/>
                <w:color w:val="auto"/>
                <w:sz w:val="24"/>
                <w:szCs w:val="24"/>
                <w:highlight w:val="none"/>
              </w:rPr>
              <w:t>评审小组按照采购文件确定的标准排序，采购人确定排名第一的供应商为成交供应商</w:t>
            </w:r>
            <w:r>
              <w:rPr>
                <w:rFonts w:hint="eastAsia" w:ascii="仿宋_GB2312" w:eastAsia="仿宋" w:hAnsiTheme="minorEastAsia"/>
                <w:color w:val="auto"/>
                <w:sz w:val="24"/>
                <w:szCs w:val="24"/>
                <w:highlight w:val="none"/>
                <w:lang w:eastAsia="zh-CN"/>
              </w:rPr>
              <w:t>。</w:t>
            </w:r>
          </w:p>
          <w:p>
            <w:pPr>
              <w:adjustRightInd w:val="0"/>
              <w:snapToGrid w:val="0"/>
              <w:ind w:firstLine="480" w:firstLineChars="200"/>
              <w:rPr>
                <w:rFonts w:hint="default" w:ascii="仿宋_GB2312" w:eastAsia="仿宋_GB2312" w:hAnsiTheme="minorEastAsia"/>
                <w:color w:val="auto"/>
                <w:sz w:val="24"/>
                <w:szCs w:val="24"/>
                <w:highlight w:val="none"/>
                <w:lang w:val="en-US" w:eastAsia="zh-CN"/>
              </w:rPr>
            </w:pPr>
            <w:r>
              <w:rPr>
                <w:rFonts w:hint="default" w:ascii="仿宋_GB2312" w:eastAsia="仿宋" w:hAnsiTheme="minorEastAsia"/>
                <w:color w:val="auto"/>
                <w:sz w:val="24"/>
                <w:szCs w:val="24"/>
                <w:highlight w:val="none"/>
                <w:lang w:val="en-US" w:eastAsia="zh-CN"/>
              </w:rPr>
              <w:t>如第一中选候选人被取消中选候选人资格，采购人有权按中选候选人的顺序依次确定其他中选候选人为中选人，或重新采购。</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4.成交候选人公示</w:t>
            </w:r>
          </w:p>
        </w:tc>
        <w:tc>
          <w:tcPr>
            <w:tcW w:w="7806" w:type="dxa"/>
            <w:tcBorders>
              <w:bottom w:val="single" w:color="auto" w:sz="4" w:space="0"/>
            </w:tcBorders>
            <w:vAlign w:val="center"/>
          </w:tcPr>
          <w:p>
            <w:pPr>
              <w:adjustRightInd w:val="0"/>
              <w:snapToGrid w:val="0"/>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在评审小组提交评审报告3日内，在</w:t>
            </w:r>
            <w:r>
              <w:rPr>
                <w:rFonts w:hint="eastAsia" w:ascii="仿宋_GB2312" w:eastAsia="仿宋" w:hAnsiTheme="minorEastAsia"/>
                <w:color w:val="auto"/>
                <w:sz w:val="24"/>
                <w:szCs w:val="24"/>
                <w:highlight w:val="none"/>
                <w:u w:val="single"/>
                <w:lang w:val="en-US" w:eastAsia="zh-CN"/>
              </w:rPr>
              <w:t>广州市净水有限公司门户网站</w:t>
            </w:r>
            <w:r>
              <w:rPr>
                <w:rFonts w:hint="eastAsia" w:ascii="仿宋_GB2312" w:eastAsia="仿宋" w:hAnsiTheme="minorEastAsia"/>
                <w:color w:val="auto"/>
                <w:sz w:val="24"/>
                <w:szCs w:val="24"/>
                <w:highlight w:val="none"/>
              </w:rPr>
              <w:t>公示成交候选人</w:t>
            </w:r>
            <w:r>
              <w:rPr>
                <w:rFonts w:hint="eastAsia" w:ascii="仿宋_GB2312" w:eastAsia="仿宋" w:hAnsiTheme="minorEastAsia"/>
                <w:color w:val="auto"/>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top w:val="single" w:color="auto" w:sz="4" w:space="0"/>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5.成交结果公告</w:t>
            </w:r>
          </w:p>
        </w:tc>
        <w:tc>
          <w:tcPr>
            <w:tcW w:w="7806" w:type="dxa"/>
            <w:tcBorders>
              <w:top w:val="single" w:color="auto" w:sz="4" w:space="0"/>
              <w:bottom w:val="single" w:color="auto" w:sz="4" w:space="0"/>
            </w:tcBorders>
            <w:vAlign w:val="center"/>
          </w:tcPr>
          <w:p>
            <w:pPr>
              <w:adjustRightInd w:val="0"/>
              <w:snapToGrid w:val="0"/>
              <w:rPr>
                <w:rFonts w:hint="default" w:ascii="仿宋_GB2312" w:eastAsia="仿宋_GB2312" w:hAnsiTheme="minorEastAsia"/>
                <w:color w:val="auto"/>
                <w:sz w:val="24"/>
                <w:szCs w:val="24"/>
                <w:highlight w:val="none"/>
                <w:lang w:val="en-US" w:eastAsia="zh-CN"/>
              </w:rPr>
            </w:pPr>
            <w:r>
              <w:rPr>
                <w:rFonts w:hint="eastAsia" w:ascii="仿宋_GB2312" w:eastAsia="仿宋"/>
                <w:color w:val="auto"/>
                <w:sz w:val="24"/>
                <w:szCs w:val="24"/>
                <w:highlight w:val="none"/>
              </w:rPr>
              <w:t>成交候选人公示</w:t>
            </w:r>
            <w:r>
              <w:rPr>
                <w:rFonts w:hint="eastAsia" w:ascii="仿宋_GB2312" w:eastAsia="仿宋" w:hAnsiTheme="minorEastAsia"/>
                <w:color w:val="auto"/>
                <w:sz w:val="24"/>
                <w:szCs w:val="24"/>
                <w:highlight w:val="none"/>
                <w:lang w:val="en-US" w:eastAsia="zh-CN"/>
              </w:rPr>
              <w:t>结束后。</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top w:val="single" w:color="auto" w:sz="4" w:space="0"/>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6.成交通知书</w:t>
            </w:r>
          </w:p>
        </w:tc>
        <w:tc>
          <w:tcPr>
            <w:tcW w:w="7806" w:type="dxa"/>
            <w:tcBorders>
              <w:top w:val="single" w:color="auto" w:sz="4" w:space="0"/>
              <w:bottom w:val="single" w:color="auto" w:sz="4" w:space="0"/>
            </w:tcBorders>
            <w:vAlign w:val="center"/>
          </w:tcPr>
          <w:p>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采购人应在确定成交供应商后及时向其发出成交通知书。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091" w:type="dxa"/>
            <w:tcBorders>
              <w:top w:val="single" w:color="auto" w:sz="4" w:space="0"/>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7.签订采购合同</w:t>
            </w:r>
          </w:p>
        </w:tc>
        <w:tc>
          <w:tcPr>
            <w:tcW w:w="7806" w:type="dxa"/>
            <w:tcBorders>
              <w:top w:val="single" w:color="auto" w:sz="4" w:space="0"/>
              <w:bottom w:val="single" w:color="auto" w:sz="4" w:space="0"/>
            </w:tcBorders>
            <w:vAlign w:val="center"/>
          </w:tcPr>
          <w:p>
            <w:pPr>
              <w:adjustRightInd w:val="0"/>
              <w:snapToGrid w:val="0"/>
              <w:ind w:left="1" w:firstLine="2"/>
              <w:jc w:val="left"/>
              <w:rPr>
                <w:rFonts w:ascii="仿宋_GB2312" w:eastAsia="仿宋_GB2312" w:hAnsiTheme="minorEastAsia"/>
                <w:color w:val="auto"/>
                <w:sz w:val="24"/>
                <w:szCs w:val="24"/>
                <w:highlight w:val="none"/>
              </w:rPr>
            </w:pPr>
            <w:r>
              <w:rPr>
                <w:rFonts w:hint="eastAsia" w:ascii="仿宋_GB2312" w:eastAsia="仿宋" w:hAnsiTheme="minorEastAsia"/>
                <w:color w:val="auto"/>
                <w:sz w:val="24"/>
                <w:szCs w:val="24"/>
                <w:highlight w:val="none"/>
              </w:rPr>
              <w:t>采购人在发出成交通知书后</w:t>
            </w:r>
            <w:r>
              <w:rPr>
                <w:rFonts w:hint="eastAsia" w:ascii="仿宋_GB2312" w:eastAsia="仿宋" w:hAnsiTheme="minorEastAsia"/>
                <w:color w:val="auto"/>
                <w:sz w:val="24"/>
                <w:szCs w:val="24"/>
                <w:highlight w:val="none"/>
                <w:lang w:val="en-US" w:eastAsia="zh-CN"/>
              </w:rPr>
              <w:t>30</w:t>
            </w:r>
            <w:r>
              <w:rPr>
                <w:rFonts w:hint="eastAsia" w:ascii="仿宋_GB2312" w:eastAsia="仿宋" w:hAnsiTheme="minorEastAsia"/>
                <w:color w:val="auto"/>
                <w:sz w:val="24"/>
                <w:szCs w:val="24"/>
                <w:highlight w:val="none"/>
              </w:rPr>
              <w:t>日内同成交供应商签订书面采购合同</w:t>
            </w:r>
            <w:r>
              <w:rPr>
                <w:rFonts w:hint="eastAsia" w:ascii="仿宋_GB2312" w:eastAsia="仿宋" w:hAnsiTheme="minorEastAsia"/>
                <w:color w:val="auto"/>
                <w:sz w:val="24"/>
                <w:szCs w:val="24"/>
                <w:highlight w:val="none"/>
                <w:lang w:val="en-US" w:eastAsia="zh-CN"/>
              </w:rPr>
              <w:t>.</w:t>
            </w:r>
          </w:p>
        </w:tc>
      </w:tr>
    </w:tbl>
    <w:p>
      <w:pPr>
        <w:adjustRightInd w:val="0"/>
        <w:snapToGrid w:val="0"/>
        <w:spacing w:line="600" w:lineRule="exact"/>
        <w:ind w:firstLine="560" w:firstLineChars="200"/>
        <w:jc w:val="left"/>
        <w:rPr>
          <w:rFonts w:ascii="仿宋_GB2312" w:eastAsia="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560" w:firstLineChars="200"/>
        <w:jc w:val="left"/>
        <w:textAlignment w:val="auto"/>
        <w:rPr>
          <w:rFonts w:ascii="仿宋_GB2312" w:eastAsia="仿宋"/>
          <w:color w:val="auto"/>
          <w:sz w:val="28"/>
          <w:szCs w:val="28"/>
          <w:highlight w:val="none"/>
        </w:rPr>
      </w:pPr>
    </w:p>
    <w:p>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第四章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_GB2312" w:eastAsia="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仿宋" w:cs="方正小标宋简体"/>
          <w:color w:val="auto"/>
          <w:sz w:val="44"/>
          <w:szCs w:val="44"/>
          <w:highlight w:val="none"/>
          <w:lang w:val="en-US" w:eastAsia="zh-CN"/>
        </w:rPr>
      </w:pPr>
      <w:bookmarkStart w:id="32" w:name="_Toc29484"/>
      <w:bookmarkStart w:id="33" w:name="_Toc6308"/>
      <w:bookmarkStart w:id="34" w:name="_Toc29345"/>
      <w:bookmarkStart w:id="35" w:name="_Toc21079"/>
      <w:bookmarkStart w:id="36" w:name="_Toc30530"/>
      <w:bookmarkStart w:id="37" w:name="_Toc12177"/>
      <w:bookmarkStart w:id="38" w:name="_Toc7831"/>
      <w:bookmarkStart w:id="39" w:name="_Toc32607"/>
      <w:bookmarkStart w:id="40" w:name="_Toc21840"/>
      <w:bookmarkStart w:id="41" w:name="_Toc87616378"/>
      <w:bookmarkStart w:id="42" w:name="_Toc22212"/>
      <w:bookmarkStart w:id="43" w:name="_Toc13898"/>
      <w:bookmarkStart w:id="44" w:name="_Toc88209941"/>
      <w:r>
        <w:rPr>
          <w:rFonts w:hint="eastAsia" w:ascii="方正小标宋简体" w:hAnsi="方正小标宋简体" w:eastAsia="仿宋" w:cs="方正小标宋简体"/>
          <w:color w:val="auto"/>
          <w:sz w:val="44"/>
          <w:szCs w:val="44"/>
          <w:highlight w:val="none"/>
          <w:lang w:val="en-US" w:eastAsia="zh-CN"/>
        </w:rPr>
        <w:t>评审办法</w:t>
      </w:r>
      <w:bookmarkEnd w:id="32"/>
      <w:bookmarkEnd w:id="33"/>
      <w:bookmarkEnd w:id="34"/>
      <w:bookmarkEnd w:id="35"/>
      <w:bookmarkEnd w:id="36"/>
      <w:bookmarkEnd w:id="37"/>
      <w:bookmarkEnd w:id="38"/>
      <w:bookmarkEnd w:id="39"/>
      <w:bookmarkEnd w:id="40"/>
      <w:bookmarkEnd w:id="41"/>
      <w:bookmarkEnd w:id="42"/>
      <w:bookmarkEnd w:id="43"/>
      <w:bookmarkEnd w:id="44"/>
    </w:p>
    <w:p>
      <w:pPr>
        <w:rPr>
          <w:rFonts w:hint="default" w:ascii="仿宋_GB2312" w:eastAsia="仿宋"/>
          <w:color w:val="auto"/>
          <w:sz w:val="28"/>
          <w:szCs w:val="28"/>
          <w:highlight w:val="none"/>
          <w:lang w:val="en-US" w:eastAsia="zh-CN"/>
        </w:rPr>
      </w:pPr>
      <w:r>
        <w:rPr>
          <w:rFonts w:hint="default" w:ascii="仿宋_GB2312" w:eastAsia="仿宋"/>
          <w:color w:val="auto"/>
          <w:sz w:val="28"/>
          <w:szCs w:val="28"/>
          <w:highlight w:val="none"/>
          <w:lang w:val="en-US" w:eastAsia="zh-CN"/>
        </w:rPr>
        <w:br w:type="page"/>
      </w:r>
    </w:p>
    <w:p>
      <w:pPr>
        <w:pStyle w:val="6"/>
        <w:rPr>
          <w:rFonts w:eastAsia="仿宋"/>
          <w:color w:val="auto"/>
          <w:highlight w:val="none"/>
        </w:rPr>
      </w:pPr>
      <w:bookmarkStart w:id="45" w:name="_Toc26826"/>
      <w:bookmarkStart w:id="46" w:name="_Toc23033"/>
      <w:r>
        <w:rPr>
          <w:rFonts w:hint="eastAsia" w:eastAsia="仿宋"/>
          <w:color w:val="auto"/>
          <w:highlight w:val="none"/>
        </w:rPr>
        <w:sym w:font="Wingdings 2" w:char="0052"/>
      </w:r>
      <w:r>
        <w:rPr>
          <w:rFonts w:hint="eastAsia" w:eastAsia="仿宋"/>
          <w:color w:val="auto"/>
          <w:highlight w:val="none"/>
        </w:rPr>
        <w:t>经评审的最低价法</w:t>
      </w:r>
      <w:bookmarkEnd w:id="45"/>
      <w:bookmarkEnd w:id="46"/>
    </w:p>
    <w:p>
      <w:pPr>
        <w:adjustRightInd w:val="0"/>
        <w:snapToGrid w:val="0"/>
        <w:spacing w:line="600" w:lineRule="exact"/>
        <w:jc w:val="left"/>
        <w:rPr>
          <w:rFonts w:hint="eastAsia" w:ascii="仿宋_GB2312" w:hAnsi="仿宋_GB2312" w:eastAsia="仿宋" w:cs="仿宋_GB2312"/>
          <w:b/>
          <w:color w:val="auto"/>
          <w:sz w:val="28"/>
          <w:szCs w:val="28"/>
          <w:highlight w:val="none"/>
        </w:rPr>
      </w:pPr>
      <w:r>
        <w:rPr>
          <w:rFonts w:hint="eastAsia" w:ascii="仿宋_GB2312" w:hAnsi="仿宋_GB2312" w:eastAsia="仿宋" w:cs="仿宋_GB2312"/>
          <w:b/>
          <w:color w:val="auto"/>
          <w:sz w:val="28"/>
          <w:szCs w:val="28"/>
          <w:highlight w:val="none"/>
        </w:rPr>
        <w:t>1.评审方法</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供应商的报价应当符合采购文件规定的技术要求和标准，但评审小组无须对响应文件的技术部分进行价格评审。</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除报价外，评审还应考虑的商务因素一般有以下几种：</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 w:hAnsiTheme="minorEastAsia"/>
          <w:color w:val="auto"/>
          <w:sz w:val="28"/>
          <w:szCs w:val="28"/>
          <w:highlight w:val="none"/>
          <w:lang w:eastAsia="zh-CN"/>
        </w:rPr>
      </w:pPr>
      <w:r>
        <w:rPr>
          <w:rFonts w:hint="eastAsia" w:ascii="仿宋_GB2312" w:eastAsia="仿宋" w:hAnsiTheme="minorEastAsia"/>
          <w:color w:val="auto"/>
          <w:sz w:val="28"/>
          <w:szCs w:val="28"/>
          <w:highlight w:val="none"/>
        </w:rPr>
        <w:t>（1）运输费用及保险费</w:t>
      </w:r>
      <w:r>
        <w:rPr>
          <w:rFonts w:hint="eastAsia" w:ascii="仿宋_GB2312" w:eastAsia="仿宋" w:hAnsiTheme="minorEastAsia"/>
          <w:color w:val="auto"/>
          <w:sz w:val="28"/>
          <w:szCs w:val="28"/>
          <w:highlight w:val="none"/>
          <w:lang w:eastAsia="zh-CN"/>
        </w:rPr>
        <w:t>（如有）</w:t>
      </w:r>
      <w:r>
        <w:rPr>
          <w:rFonts w:hint="eastAsia" w:ascii="仿宋_GB2312" w:eastAsia="仿宋" w:hAnsiTheme="minorEastAsia"/>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（2）工期、交货期或服务期限。</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（3）支付条件。</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（4）备品备件以及售后服务（如有）。</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（5）价格调整因素。</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经澄清确认后修正的最终报价应当认为是供应商的真实要约，可以作为合同签约价。</w:t>
      </w:r>
    </w:p>
    <w:p>
      <w:pPr>
        <w:adjustRightInd w:val="0"/>
        <w:snapToGrid w:val="0"/>
        <w:spacing w:line="600" w:lineRule="exact"/>
        <w:jc w:val="left"/>
        <w:rPr>
          <w:rFonts w:asciiTheme="minorEastAsia" w:hAnsiTheme="minorEastAsia"/>
          <w:b/>
          <w:color w:val="auto"/>
          <w:sz w:val="28"/>
          <w:szCs w:val="28"/>
          <w:highlight w:val="none"/>
        </w:rPr>
      </w:pPr>
      <w:r>
        <w:rPr>
          <w:rFonts w:hint="eastAsia" w:asciiTheme="minorEastAsia" w:hAnsiTheme="minorEastAsia"/>
          <w:b/>
          <w:color w:val="auto"/>
          <w:sz w:val="28"/>
          <w:szCs w:val="28"/>
          <w:highlight w:val="none"/>
        </w:rPr>
        <w:t>2.评审程序</w:t>
      </w:r>
    </w:p>
    <w:p>
      <w:pPr>
        <w:adjustRightInd w:val="0"/>
        <w:snapToGrid w:val="0"/>
        <w:spacing w:line="600" w:lineRule="exact"/>
        <w:ind w:firstLine="555"/>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2.1 初步评审</w:t>
      </w:r>
    </w:p>
    <w:p>
      <w:pPr>
        <w:adjustRightInd w:val="0"/>
        <w:snapToGrid w:val="0"/>
        <w:spacing w:line="600" w:lineRule="exact"/>
        <w:jc w:val="center"/>
        <w:rPr>
          <w:rFonts w:ascii="仿宋_GB2312" w:eastAsia="仿宋_GB2312" w:hAnsiTheme="minorEastAsia"/>
          <w:color w:val="auto"/>
          <w:sz w:val="28"/>
          <w:szCs w:val="28"/>
          <w:highlight w:val="none"/>
        </w:rPr>
      </w:pPr>
      <w:r>
        <w:rPr>
          <w:rFonts w:ascii="仿宋_GB2312" w:eastAsia="仿宋"/>
          <w:color w:val="auto"/>
          <w:sz w:val="28"/>
          <w:szCs w:val="28"/>
          <w:highlight w:val="none"/>
        </w:rPr>
        <w:t>表</w:t>
      </w:r>
      <w:r>
        <w:rPr>
          <w:rFonts w:hint="eastAsia" w:ascii="仿宋_GB2312" w:eastAsia="仿宋"/>
          <w:color w:val="auto"/>
          <w:sz w:val="28"/>
          <w:szCs w:val="28"/>
          <w:highlight w:val="none"/>
        </w:rPr>
        <w:t>4-1 初步评审标准</w:t>
      </w:r>
    </w:p>
    <w:tbl>
      <w:tblPr>
        <w:tblStyle w:val="2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2127"/>
        <w:gridCol w:w="552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356" w:type="dxa"/>
            <w:tcBorders>
              <w:top w:val="single" w:color="auto" w:sz="4" w:space="0"/>
              <w:bottom w:val="single" w:color="auto" w:sz="4" w:space="0"/>
            </w:tcBorders>
            <w:vAlign w:val="center"/>
          </w:tcPr>
          <w:p>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
                <w:color w:val="auto"/>
                <w:sz w:val="28"/>
                <w:szCs w:val="28"/>
                <w:highlight w:val="none"/>
              </w:rPr>
              <w:t>评审环节</w:t>
            </w:r>
          </w:p>
        </w:tc>
        <w:tc>
          <w:tcPr>
            <w:tcW w:w="2127" w:type="dxa"/>
            <w:tcBorders>
              <w:top w:val="single" w:color="auto" w:sz="4" w:space="0"/>
              <w:bottom w:val="single" w:color="auto" w:sz="4" w:space="0"/>
            </w:tcBorders>
            <w:vAlign w:val="center"/>
          </w:tcPr>
          <w:p>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
                <w:color w:val="auto"/>
                <w:sz w:val="28"/>
                <w:szCs w:val="28"/>
                <w:highlight w:val="none"/>
              </w:rPr>
              <w:t>评审</w:t>
            </w:r>
            <w:r>
              <w:rPr>
                <w:rFonts w:ascii="仿宋_GB2312" w:eastAsia="仿宋"/>
                <w:color w:val="auto"/>
                <w:sz w:val="28"/>
                <w:szCs w:val="28"/>
                <w:highlight w:val="none"/>
              </w:rPr>
              <w:t>因素</w:t>
            </w:r>
          </w:p>
        </w:tc>
        <w:tc>
          <w:tcPr>
            <w:tcW w:w="5528" w:type="dxa"/>
            <w:tcBorders>
              <w:top w:val="single" w:color="auto" w:sz="4" w:space="0"/>
              <w:bottom w:val="single" w:color="auto" w:sz="4" w:space="0"/>
            </w:tcBorders>
            <w:vAlign w:val="center"/>
          </w:tcPr>
          <w:p>
            <w:pPr>
              <w:adjustRightInd w:val="0"/>
              <w:snapToGrid w:val="0"/>
              <w:spacing w:line="600" w:lineRule="exact"/>
              <w:jc w:val="center"/>
              <w:rPr>
                <w:rFonts w:ascii="仿宋_GB2312" w:eastAsia="仿宋_GB2312"/>
                <w:color w:val="auto"/>
                <w:sz w:val="28"/>
                <w:szCs w:val="28"/>
                <w:highlight w:val="none"/>
              </w:rPr>
            </w:pPr>
            <w:r>
              <w:rPr>
                <w:rFonts w:hint="eastAsia" w:ascii="仿宋_GB2312" w:eastAsia="仿宋"/>
                <w:color w:val="auto"/>
                <w:sz w:val="28"/>
                <w:szCs w:val="28"/>
                <w:highlight w:val="none"/>
              </w:rPr>
              <w:t>评审</w:t>
            </w:r>
            <w:r>
              <w:rPr>
                <w:rFonts w:ascii="仿宋_GB2312" w:eastAsia="仿宋"/>
                <w:color w:val="auto"/>
                <w:sz w:val="28"/>
                <w:szCs w:val="28"/>
                <w:highlight w:val="none"/>
              </w:rPr>
              <w:t>标准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restart"/>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形式评审</w:t>
            </w:r>
          </w:p>
        </w:tc>
        <w:tc>
          <w:tcPr>
            <w:tcW w:w="2127" w:type="dxa"/>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
                <w:sz w:val="24"/>
                <w:szCs w:val="24"/>
              </w:rPr>
              <w:t>供应商名称</w:t>
            </w:r>
          </w:p>
        </w:tc>
        <w:tc>
          <w:tcPr>
            <w:tcW w:w="5528" w:type="dxa"/>
            <w:tcBorders>
              <w:top w:val="single" w:color="auto" w:sz="4" w:space="0"/>
              <w:bottom w:val="single" w:color="auto" w:sz="4" w:space="0"/>
            </w:tcBorders>
            <w:vAlign w:val="center"/>
          </w:tcPr>
          <w:p>
            <w:pPr>
              <w:adjustRightInd w:val="0"/>
              <w:snapToGrid w:val="0"/>
              <w:rPr>
                <w:rFonts w:ascii="仿宋_GB2312" w:eastAsia="仿宋_GB2312"/>
                <w:color w:val="auto"/>
                <w:sz w:val="24"/>
                <w:szCs w:val="24"/>
                <w:highlight w:val="none"/>
              </w:rPr>
            </w:pPr>
            <w:r>
              <w:rPr>
                <w:rFonts w:ascii="仿宋_GB2312" w:eastAsia="仿宋"/>
                <w:sz w:val="24"/>
                <w:szCs w:val="24"/>
              </w:rPr>
              <w:t>与营业执照</w:t>
            </w:r>
            <w:r>
              <w:rPr>
                <w:rFonts w:hint="eastAsia" w:ascii="仿宋_GB2312" w:eastAsia="仿宋"/>
                <w:sz w:val="24"/>
                <w:szCs w:val="24"/>
              </w:rPr>
              <w:t>（事业单位法人证书）、资质证书、银行资信证明等证明性证书一致</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响应函签字盖章</w:t>
            </w:r>
          </w:p>
        </w:tc>
        <w:tc>
          <w:tcPr>
            <w:tcW w:w="5528" w:type="dxa"/>
            <w:tcBorders>
              <w:top w:val="single" w:color="auto" w:sz="4" w:space="0"/>
              <w:bottom w:val="single" w:color="auto" w:sz="4" w:space="0"/>
            </w:tcBorders>
            <w:vAlign w:val="center"/>
          </w:tcPr>
          <w:p>
            <w:pPr>
              <w:adjustRightInd w:val="0"/>
              <w:snapToGrid w:val="0"/>
              <w:jc w:val="left"/>
              <w:rPr>
                <w:rFonts w:ascii="仿宋_GB2312" w:eastAsia="仿宋_GB2312"/>
                <w:color w:val="auto"/>
                <w:sz w:val="24"/>
                <w:szCs w:val="24"/>
                <w:highlight w:val="none"/>
              </w:rPr>
            </w:pPr>
            <w:r>
              <w:rPr>
                <w:rFonts w:hint="eastAsia" w:ascii="仿宋_GB2312" w:eastAsia="仿宋"/>
                <w:color w:val="auto"/>
                <w:sz w:val="24"/>
                <w:szCs w:val="24"/>
                <w:highlight w:val="none"/>
              </w:rPr>
              <w:t>有响应函，有</w:t>
            </w:r>
            <w:r>
              <w:rPr>
                <w:rFonts w:hint="eastAsia" w:ascii="仿宋_GB2312" w:eastAsia="仿宋"/>
                <w:color w:val="auto"/>
                <w:sz w:val="24"/>
                <w:szCs w:val="24"/>
                <w:highlight w:val="none"/>
                <w:lang w:eastAsia="zh-CN"/>
              </w:rPr>
              <w:t>法定代表人</w:t>
            </w:r>
            <w:r>
              <w:rPr>
                <w:rFonts w:hint="eastAsia" w:ascii="仿宋_GB2312" w:eastAsia="仿宋"/>
                <w:color w:val="auto"/>
                <w:sz w:val="24"/>
                <w:szCs w:val="24"/>
                <w:highlight w:val="none"/>
              </w:rPr>
              <w:t>（单位负责人）或其委托代理人签字（或签章）并加盖单位公章</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color w:val="auto"/>
                <w:sz w:val="24"/>
                <w:szCs w:val="24"/>
                <w:highlight w:val="none"/>
              </w:rPr>
            </w:pPr>
            <w:r>
              <w:rPr>
                <w:rFonts w:ascii="仿宋_GB2312" w:eastAsia="仿宋"/>
                <w:color w:val="auto"/>
                <w:sz w:val="24"/>
                <w:szCs w:val="24"/>
                <w:highlight w:val="none"/>
              </w:rPr>
              <w:t>响应文件格式</w:t>
            </w:r>
          </w:p>
        </w:tc>
        <w:tc>
          <w:tcPr>
            <w:tcW w:w="552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color w:val="auto"/>
                <w:sz w:val="24"/>
                <w:szCs w:val="24"/>
                <w:highlight w:val="none"/>
              </w:rPr>
            </w:pPr>
            <w:r>
              <w:rPr>
                <w:rFonts w:ascii="仿宋_GB2312" w:eastAsia="仿宋"/>
                <w:color w:val="auto"/>
                <w:sz w:val="24"/>
                <w:szCs w:val="24"/>
                <w:highlight w:val="none"/>
              </w:rPr>
              <w:t>符合采购文件</w:t>
            </w:r>
            <w:r>
              <w:rPr>
                <w:rFonts w:hint="eastAsia" w:ascii="仿宋_GB2312" w:eastAsia="仿宋"/>
                <w:color w:val="auto"/>
                <w:sz w:val="24"/>
                <w:szCs w:val="24"/>
                <w:highlight w:val="none"/>
              </w:rPr>
              <w:t>“响应文件格式”要求</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报价唯一</w:t>
            </w:r>
          </w:p>
        </w:tc>
        <w:tc>
          <w:tcPr>
            <w:tcW w:w="5528" w:type="dxa"/>
            <w:tcBorders>
              <w:top w:val="single" w:color="auto" w:sz="4" w:space="0"/>
            </w:tcBorders>
            <w:vAlign w:val="center"/>
          </w:tcPr>
          <w:p>
            <w:pPr>
              <w:adjustRightInd w:val="0"/>
              <w:snapToGrid w:val="0"/>
              <w:rPr>
                <w:rFonts w:ascii="仿宋_GB2312" w:eastAsia="仿宋_GB2312"/>
                <w:color w:val="auto"/>
                <w:sz w:val="24"/>
                <w:szCs w:val="24"/>
                <w:highlight w:val="none"/>
              </w:rPr>
            </w:pPr>
            <w:r>
              <w:rPr>
                <w:rFonts w:ascii="仿宋_GB2312" w:eastAsia="仿宋"/>
                <w:color w:val="auto"/>
                <w:sz w:val="24"/>
                <w:szCs w:val="24"/>
                <w:highlight w:val="none"/>
              </w:rPr>
              <w:t>只能有一个有效报价</w:t>
            </w:r>
            <w:r>
              <w:rPr>
                <w:rFonts w:hint="eastAsia" w:ascii="仿宋_GB2312" w:eastAsia="仿宋"/>
                <w:color w:val="auto"/>
                <w:sz w:val="24"/>
                <w:szCs w:val="24"/>
                <w:highlight w:val="none"/>
              </w:rPr>
              <w:t>，</w:t>
            </w:r>
            <w:r>
              <w:rPr>
                <w:rFonts w:ascii="仿宋_GB2312" w:eastAsia="仿宋"/>
                <w:color w:val="auto"/>
                <w:sz w:val="24"/>
                <w:szCs w:val="24"/>
                <w:highlight w:val="none"/>
              </w:rPr>
              <w:t>按采购文件规定提交备选方案除外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6" w:type="dxa"/>
            <w:vMerge w:val="continue"/>
            <w:vAlign w:val="center"/>
          </w:tcPr>
          <w:p>
            <w:pPr>
              <w:adjustRightInd w:val="0"/>
              <w:snapToGrid w:val="0"/>
              <w:jc w:val="center"/>
              <w:rPr>
                <w:rFonts w:ascii="仿宋_GB2312" w:eastAsia="仿宋_GB2312"/>
                <w:color w:val="auto"/>
                <w:sz w:val="24"/>
                <w:szCs w:val="24"/>
                <w:highlight w:val="none"/>
              </w:rPr>
            </w:pPr>
          </w:p>
        </w:tc>
        <w:tc>
          <w:tcPr>
            <w:tcW w:w="2127" w:type="dxa"/>
            <w:tcBorders>
              <w:top w:val="single" w:color="auto" w:sz="4" w:space="0"/>
            </w:tcBorders>
            <w:vAlign w:val="center"/>
          </w:tcPr>
          <w:p>
            <w:pPr>
              <w:adjustRightInd w:val="0"/>
              <w:snapToGrid w:val="0"/>
              <w:jc w:val="center"/>
              <w:rPr>
                <w:rFonts w:ascii="仿宋_GB2312" w:eastAsia="仿宋_GB2312"/>
                <w:color w:val="auto"/>
                <w:sz w:val="24"/>
                <w:szCs w:val="24"/>
                <w:highlight w:val="none"/>
              </w:rPr>
            </w:pPr>
            <w:r>
              <w:rPr>
                <w:rFonts w:hint="eastAsia" w:ascii="仿宋_GB2312" w:eastAsia="仿宋"/>
                <w:sz w:val="24"/>
                <w:szCs w:val="24"/>
                <w:lang w:eastAsia="zh-CN"/>
              </w:rPr>
              <w:t>法定代表人/负责人</w:t>
            </w:r>
            <w:r>
              <w:rPr>
                <w:rFonts w:hint="eastAsia" w:ascii="仿宋_GB2312" w:eastAsia="仿宋"/>
                <w:sz w:val="24"/>
                <w:szCs w:val="24"/>
              </w:rPr>
              <w:t>授权委托</w:t>
            </w:r>
          </w:p>
        </w:tc>
        <w:tc>
          <w:tcPr>
            <w:tcW w:w="5528" w:type="dxa"/>
            <w:tcBorders>
              <w:top w:val="single" w:color="auto" w:sz="4" w:space="0"/>
            </w:tcBorders>
            <w:vAlign w:val="center"/>
          </w:tcPr>
          <w:p>
            <w:pPr>
              <w:adjustRightInd w:val="0"/>
              <w:snapToGrid w:val="0"/>
              <w:rPr>
                <w:rFonts w:ascii="仿宋_GB2312" w:eastAsia="仿宋_GB2312"/>
                <w:color w:val="auto"/>
                <w:sz w:val="24"/>
                <w:szCs w:val="24"/>
                <w:highlight w:val="none"/>
              </w:rPr>
            </w:pPr>
            <w:r>
              <w:rPr>
                <w:rFonts w:hint="eastAsia" w:ascii="仿宋_GB2312" w:eastAsia="仿宋"/>
                <w:sz w:val="24"/>
                <w:szCs w:val="24"/>
              </w:rPr>
              <w:t>有授权书，授权书有</w:t>
            </w:r>
            <w:r>
              <w:rPr>
                <w:rFonts w:hint="eastAsia" w:ascii="仿宋_GB2312" w:eastAsia="仿宋"/>
                <w:sz w:val="24"/>
                <w:szCs w:val="24"/>
                <w:lang w:eastAsia="zh-CN"/>
              </w:rPr>
              <w:t>法定代表人/负责人</w:t>
            </w:r>
            <w:r>
              <w:rPr>
                <w:rFonts w:hint="eastAsia" w:ascii="仿宋_GB2312" w:eastAsia="仿宋"/>
                <w:sz w:val="24"/>
                <w:szCs w:val="24"/>
              </w:rPr>
              <w:t>及其委托代理人签字并加盖单位公章</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vAlign w:val="center"/>
          </w:tcPr>
          <w:p>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资格评审</w:t>
            </w:r>
          </w:p>
        </w:tc>
        <w:tc>
          <w:tcPr>
            <w:tcW w:w="2127" w:type="dxa"/>
            <w:vAlign w:val="center"/>
          </w:tcPr>
          <w:p>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营业执照</w:t>
            </w:r>
          </w:p>
        </w:tc>
        <w:tc>
          <w:tcPr>
            <w:tcW w:w="5528" w:type="dxa"/>
            <w:vAlign w:val="center"/>
          </w:tcPr>
          <w:p>
            <w:pPr>
              <w:adjustRightInd w:val="0"/>
              <w:snapToGrid w:val="0"/>
              <w:rPr>
                <w:rFonts w:ascii="仿宋_GB2312" w:eastAsia="仿宋_GB2312"/>
                <w:color w:val="auto"/>
                <w:sz w:val="24"/>
                <w:szCs w:val="24"/>
                <w:highlight w:val="none"/>
              </w:rPr>
            </w:pPr>
            <w:r>
              <w:rPr>
                <w:rFonts w:hint="eastAsia" w:ascii="仿宋_GB2312" w:eastAsia="仿宋"/>
                <w:color w:val="auto"/>
                <w:sz w:val="24"/>
                <w:szCs w:val="24"/>
                <w:highlight w:val="none"/>
              </w:rPr>
              <w:t>报价单位须是在中华人民共和国境内注册的法人或其他组织，具有独立法人资格，持有事业单位登记管理部门核发的事业单位法人证书或工商行政管理部门核发的企业法人营业执照，且在有效期内。</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pPr>
              <w:adjustRightInd w:val="0"/>
              <w:snapToGrid w:val="0"/>
              <w:jc w:val="center"/>
              <w:rPr>
                <w:rFonts w:ascii="仿宋_GB2312" w:eastAsia="仿宋_GB2312"/>
                <w:color w:val="auto"/>
                <w:sz w:val="24"/>
                <w:szCs w:val="24"/>
                <w:highlight w:val="none"/>
              </w:rPr>
            </w:pPr>
          </w:p>
        </w:tc>
        <w:tc>
          <w:tcPr>
            <w:tcW w:w="2127" w:type="dxa"/>
            <w:vAlign w:val="center"/>
          </w:tcPr>
          <w:p>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供应商资格</w:t>
            </w:r>
          </w:p>
        </w:tc>
        <w:tc>
          <w:tcPr>
            <w:tcW w:w="5528" w:type="dxa"/>
            <w:tcBorders>
              <w:bottom w:val="single" w:color="auto" w:sz="4" w:space="0"/>
            </w:tcBorders>
            <w:vAlign w:val="center"/>
          </w:tcPr>
          <w:p>
            <w:pPr>
              <w:adjustRightInd w:val="0"/>
              <w:snapToGrid w:val="0"/>
              <w:rPr>
                <w:rFonts w:ascii="仿宋_GB2312" w:eastAsia="仿宋_GB2312"/>
                <w:color w:val="auto"/>
                <w:sz w:val="24"/>
                <w:szCs w:val="24"/>
                <w:highlight w:val="none"/>
              </w:rPr>
            </w:pPr>
            <w:r>
              <w:rPr>
                <w:rFonts w:ascii="仿宋_GB2312" w:eastAsia="仿宋"/>
                <w:color w:val="auto"/>
                <w:sz w:val="24"/>
                <w:szCs w:val="24"/>
                <w:highlight w:val="none"/>
              </w:rPr>
              <w:t>满足法律法规及采购文件</w:t>
            </w:r>
            <w:r>
              <w:rPr>
                <w:rFonts w:hint="eastAsia" w:ascii="仿宋_GB2312" w:eastAsia="仿宋"/>
                <w:color w:val="auto"/>
                <w:sz w:val="24"/>
                <w:szCs w:val="24"/>
                <w:highlight w:val="none"/>
              </w:rPr>
              <w:t>供应商资格要求</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restart"/>
            <w:tcBorders>
              <w:top w:val="single" w:color="auto" w:sz="4" w:space="0"/>
              <w:bottom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响应性评审</w:t>
            </w:r>
          </w:p>
        </w:tc>
        <w:tc>
          <w:tcPr>
            <w:tcW w:w="2127" w:type="dxa"/>
            <w:tcBorders>
              <w:top w:val="single" w:color="auto" w:sz="4" w:space="0"/>
              <w:bottom w:val="single" w:color="auto" w:sz="4" w:space="0"/>
            </w:tcBorders>
            <w:vAlign w:val="center"/>
          </w:tcPr>
          <w:p>
            <w:pPr>
              <w:adjustRightInd w:val="0"/>
              <w:snapToGrid w:val="0"/>
              <w:jc w:val="center"/>
              <w:rPr>
                <w:rFonts w:ascii="仿宋_GB2312" w:eastAsia="仿宋_GB2312"/>
                <w:color w:val="auto"/>
                <w:sz w:val="24"/>
                <w:szCs w:val="24"/>
                <w:highlight w:val="none"/>
              </w:rPr>
            </w:pPr>
            <w:r>
              <w:rPr>
                <w:rFonts w:ascii="仿宋_GB2312" w:eastAsia="仿宋"/>
                <w:color w:val="auto"/>
                <w:sz w:val="24"/>
                <w:szCs w:val="24"/>
                <w:highlight w:val="none"/>
              </w:rPr>
              <w:t>报价</w:t>
            </w:r>
          </w:p>
        </w:tc>
        <w:tc>
          <w:tcPr>
            <w:tcW w:w="5528" w:type="dxa"/>
            <w:tcBorders>
              <w:top w:val="single" w:color="auto" w:sz="4" w:space="0"/>
              <w:bottom w:val="single" w:color="auto" w:sz="4" w:space="0"/>
            </w:tcBorders>
            <w:vAlign w:val="center"/>
          </w:tcPr>
          <w:p>
            <w:pPr>
              <w:adjustRightInd w:val="0"/>
              <w:snapToGrid w:val="0"/>
              <w:rPr>
                <w:rFonts w:hint="eastAsia" w:ascii="仿宋_GB2312" w:eastAsia="仿宋_GB2312"/>
                <w:color w:val="auto"/>
                <w:sz w:val="24"/>
                <w:szCs w:val="24"/>
                <w:highlight w:val="none"/>
                <w:lang w:eastAsia="zh-CN"/>
              </w:rPr>
            </w:pPr>
            <w:r>
              <w:rPr>
                <w:rFonts w:ascii="仿宋_GB2312" w:eastAsia="仿宋"/>
                <w:color w:val="auto"/>
                <w:sz w:val="24"/>
                <w:szCs w:val="24"/>
                <w:highlight w:val="none"/>
              </w:rPr>
              <w:t>没有超过最高限价</w:t>
            </w:r>
            <w:r>
              <w:rPr>
                <w:rFonts w:hint="eastAsia" w:ascii="仿宋_GB2312" w:eastAsia="仿宋"/>
                <w:color w:val="auto"/>
                <w:sz w:val="24"/>
                <w:szCs w:val="24"/>
                <w:highlight w:val="none"/>
                <w:lang w:eastAsia="zh-CN"/>
              </w:rPr>
              <w:t>；若报价低于本项目最高限价的60%，必须说明报价理由。</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56" w:type="dxa"/>
            <w:vMerge w:val="continue"/>
            <w:tcBorders>
              <w:top w:val="single" w:color="auto" w:sz="4" w:space="0"/>
              <w:bottom w:val="single" w:color="auto" w:sz="4" w:space="0"/>
            </w:tcBorders>
            <w:vAlign w:val="center"/>
          </w:tcPr>
          <w:p>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adjustRightInd w:val="0"/>
              <w:snapToGrid w:val="0"/>
              <w:jc w:val="center"/>
              <w:rPr>
                <w:rFonts w:hint="eastAsia"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其他</w:t>
            </w:r>
          </w:p>
        </w:tc>
        <w:tc>
          <w:tcPr>
            <w:tcW w:w="5528" w:type="dxa"/>
            <w:tcBorders>
              <w:top w:val="single" w:color="auto" w:sz="4" w:space="0"/>
            </w:tcBorders>
            <w:vAlign w:val="center"/>
          </w:tcPr>
          <w:p>
            <w:pPr>
              <w:adjustRightInd w:val="0"/>
              <w:snapToGrid w:val="0"/>
              <w:rPr>
                <w:rFonts w:ascii="仿宋_GB2312" w:eastAsia="仿宋_GB2312"/>
                <w:color w:val="auto"/>
                <w:sz w:val="24"/>
                <w:szCs w:val="24"/>
                <w:highlight w:val="none"/>
              </w:rPr>
            </w:pPr>
            <w:r>
              <w:rPr>
                <w:rFonts w:hint="eastAsia" w:ascii="仿宋_GB2312" w:eastAsia="仿宋"/>
                <w:color w:val="auto"/>
                <w:sz w:val="24"/>
                <w:szCs w:val="24"/>
                <w:highlight w:val="none"/>
              </w:rPr>
              <w:t>采购文件要求必须提供的其他资料</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56" w:type="dxa"/>
            <w:vMerge w:val="continue"/>
            <w:tcBorders>
              <w:top w:val="single" w:color="auto" w:sz="4" w:space="0"/>
              <w:bottom w:val="single" w:color="auto" w:sz="4" w:space="0"/>
            </w:tcBorders>
            <w:vAlign w:val="center"/>
          </w:tcPr>
          <w:p>
            <w:pPr>
              <w:adjustRightInd w:val="0"/>
              <w:snapToGrid w:val="0"/>
              <w:jc w:val="center"/>
              <w:rPr>
                <w:rFonts w:ascii="仿宋_GB2312" w:eastAsia="仿宋_GB2312"/>
                <w:color w:val="auto"/>
                <w:sz w:val="24"/>
                <w:szCs w:val="24"/>
                <w:highlight w:val="none"/>
              </w:rPr>
            </w:pPr>
          </w:p>
        </w:tc>
        <w:tc>
          <w:tcPr>
            <w:tcW w:w="2127" w:type="dxa"/>
            <w:tcBorders>
              <w:top w:val="single" w:color="auto" w:sz="4" w:space="0"/>
              <w:bottom w:val="single" w:color="auto" w:sz="4" w:space="0"/>
            </w:tcBorders>
            <w:vAlign w:val="center"/>
          </w:tcPr>
          <w:p>
            <w:pPr>
              <w:adjustRightInd w:val="0"/>
              <w:snapToGrid w:val="0"/>
              <w:jc w:val="center"/>
              <w:rPr>
                <w:rFonts w:hint="default" w:ascii="仿宋_GB2312" w:eastAsia="仿宋_GB2312"/>
                <w:color w:val="auto"/>
                <w:sz w:val="24"/>
                <w:szCs w:val="24"/>
                <w:highlight w:val="none"/>
                <w:lang w:val="en-US" w:eastAsia="zh-CN"/>
              </w:rPr>
            </w:pPr>
            <w:r>
              <w:rPr>
                <w:rFonts w:hint="eastAsia" w:ascii="仿宋_GB2312" w:eastAsia="仿宋"/>
                <w:color w:val="auto"/>
                <w:sz w:val="24"/>
                <w:szCs w:val="24"/>
                <w:highlight w:val="none"/>
                <w:lang w:val="en-US" w:eastAsia="zh-CN"/>
              </w:rPr>
              <w:t>其他无效响应</w:t>
            </w:r>
          </w:p>
        </w:tc>
        <w:tc>
          <w:tcPr>
            <w:tcW w:w="5528" w:type="dxa"/>
            <w:tcBorders>
              <w:top w:val="single" w:color="auto" w:sz="4" w:space="0"/>
              <w:bottom w:val="single" w:color="auto" w:sz="4" w:space="0"/>
            </w:tcBorders>
            <w:vAlign w:val="center"/>
          </w:tcPr>
          <w:p>
            <w:pPr>
              <w:adjustRightInd w:val="0"/>
              <w:snapToGrid w:val="0"/>
              <w:rPr>
                <w:rFonts w:ascii="仿宋_GB2312" w:eastAsia="仿宋_GB2312"/>
                <w:color w:val="auto"/>
                <w:sz w:val="24"/>
                <w:szCs w:val="24"/>
                <w:highlight w:val="none"/>
              </w:rPr>
            </w:pPr>
            <w:r>
              <w:rPr>
                <w:rFonts w:ascii="仿宋_GB2312" w:eastAsia="仿宋"/>
                <w:color w:val="auto"/>
                <w:sz w:val="24"/>
                <w:szCs w:val="24"/>
                <w:highlight w:val="none"/>
              </w:rPr>
              <w:t>无法律法规及采购文件规定的其他无效响应内容</w:t>
            </w:r>
          </w:p>
        </w:tc>
      </w:tr>
    </w:tbl>
    <w:p>
      <w:pPr>
        <w:spacing w:line="400" w:lineRule="exact"/>
        <w:ind w:firstLine="420" w:firstLineChars="200"/>
        <w:jc w:val="left"/>
        <w:rPr>
          <w:color w:val="auto"/>
          <w:highlight w:val="none"/>
        </w:rPr>
      </w:pPr>
      <w:r>
        <w:rPr>
          <w:rFonts w:hint="eastAsia" w:ascii="仿宋_GB2312" w:eastAsia="仿宋" w:hAnsiTheme="minorEastAsia"/>
          <w:color w:val="auto"/>
          <w:szCs w:val="21"/>
          <w:highlight w:val="none"/>
        </w:rPr>
        <w:t>说明：初步评审活动依照</w:t>
      </w:r>
      <w:r>
        <w:rPr>
          <w:rFonts w:hint="eastAsia" w:ascii="仿宋_GB2312" w:eastAsia="仿宋" w:hAnsiTheme="minorEastAsia"/>
          <w:color w:val="auto"/>
          <w:szCs w:val="21"/>
          <w:highlight w:val="none"/>
          <w:lang w:val="en-US" w:eastAsia="zh-CN"/>
        </w:rPr>
        <w:t>形式评审、</w:t>
      </w:r>
      <w:r>
        <w:rPr>
          <w:rFonts w:hint="eastAsia" w:ascii="仿宋_GB2312" w:eastAsia="仿宋" w:hAnsiTheme="minorEastAsia"/>
          <w:color w:val="auto"/>
          <w:szCs w:val="21"/>
          <w:highlight w:val="none"/>
        </w:rPr>
        <w:t>资格评审、响应性评审顺序进行，前一个环节不符合采购文件要求的不得进入下一个环节。</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2.2澄清补正</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2.2.1响应报价有算术错误的，评审小组按以下原则对响应报价进行修正，修正的价格经供应商书面确认后具有约束力。供应商不接受修正价格的，评审小组应当否决其响应。</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（1）响应文件中的大写金额与小写金额不一致的，以大写金额为准。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（3）采购文件中有规定固定费率标准或固定金额的，或者有固定费率标准或固定金额的计算公式的，应按规定填报，否则由评审小组按照采购文件规定的费率、金额或者其计算公式进行修正</w:t>
      </w:r>
      <w:r>
        <w:rPr>
          <w:rFonts w:hint="eastAsia" w:ascii="仿宋_GB2312" w:eastAsia="仿宋" w:hAnsiTheme="minorEastAsia"/>
          <w:color w:val="auto"/>
          <w:sz w:val="28"/>
          <w:szCs w:val="28"/>
          <w:highlight w:val="none"/>
          <w:lang w:val="en-US" w:eastAsia="zh-CN"/>
        </w:rPr>
        <w:t>或</w:t>
      </w:r>
      <w:r>
        <w:rPr>
          <w:rFonts w:hint="eastAsia" w:ascii="仿宋_GB2312" w:eastAsia="仿宋" w:hAnsiTheme="minorEastAsia"/>
          <w:color w:val="auto"/>
          <w:sz w:val="28"/>
          <w:szCs w:val="28"/>
          <w:highlight w:val="none"/>
        </w:rPr>
        <w:t>否决其响应。</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2.2.2响应文件存在含义不清、针对同一事项前后表述不一致、明显文字或计算错误的，评审小组可以要求供应商进行澄清、说明和补正，澄清、说明和补正不得超出响应文件的范围或改变响应文件的实质性内容，超出部分不作为评审小组相应评审的依据</w:t>
      </w:r>
      <w:r>
        <w:rPr>
          <w:rFonts w:hint="eastAsia" w:ascii="仿宋_GB2312" w:eastAsia="仿宋" w:hAnsiTheme="minorEastAsia"/>
          <w:color w:val="auto"/>
          <w:sz w:val="28"/>
          <w:szCs w:val="28"/>
          <w:highlight w:val="none"/>
          <w:lang w:val="en-US" w:eastAsia="zh-CN"/>
        </w:rPr>
        <w:t>或</w:t>
      </w:r>
      <w:r>
        <w:rPr>
          <w:rFonts w:hint="eastAsia" w:ascii="仿宋_GB2312" w:eastAsia="仿宋" w:hAnsiTheme="minorEastAsia"/>
          <w:color w:val="auto"/>
          <w:sz w:val="28"/>
          <w:szCs w:val="28"/>
          <w:highlight w:val="none"/>
        </w:rPr>
        <w:t>否决其响应。</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2.3评审结果 评审后，评审价格最低的供应商为成交供应商。如出现两个或以上有效、相同的报价时，评审委员会则按</w:t>
      </w:r>
      <w:r>
        <w:rPr>
          <w:rFonts w:hint="eastAsia" w:ascii="仿宋_GB2312" w:eastAsia="仿宋" w:hAnsiTheme="minorEastAsia"/>
          <w:color w:val="auto"/>
          <w:sz w:val="28"/>
          <w:szCs w:val="28"/>
          <w:highlight w:val="none"/>
          <w:lang w:val="en-US" w:eastAsia="zh-CN"/>
        </w:rPr>
        <w:t>供应商提供业绩金额大小</w:t>
      </w:r>
      <w:r>
        <w:rPr>
          <w:rFonts w:hint="eastAsia" w:ascii="仿宋_GB2312" w:eastAsia="仿宋" w:hAnsiTheme="minorEastAsia"/>
          <w:color w:val="auto"/>
          <w:sz w:val="28"/>
          <w:szCs w:val="28"/>
          <w:highlight w:val="none"/>
        </w:rPr>
        <w:t>确定相同报价的供应商先后排位顺序</w:t>
      </w:r>
      <w:r>
        <w:rPr>
          <w:rFonts w:hint="eastAsia" w:ascii="仿宋_GB2312" w:eastAsia="仿宋" w:hAnsiTheme="minorEastAsia"/>
          <w:color w:val="auto"/>
          <w:sz w:val="28"/>
          <w:szCs w:val="28"/>
          <w:highlight w:val="none"/>
          <w:lang w:eastAsia="zh-CN"/>
        </w:rPr>
        <w:t>；</w:t>
      </w:r>
      <w:r>
        <w:rPr>
          <w:rFonts w:hint="eastAsia" w:ascii="仿宋_GB2312" w:eastAsia="仿宋" w:hAnsiTheme="minorEastAsia"/>
          <w:color w:val="auto"/>
          <w:sz w:val="28"/>
          <w:szCs w:val="28"/>
          <w:highlight w:val="none"/>
        </w:rPr>
        <w:t>如评审价格</w:t>
      </w:r>
      <w:r>
        <w:rPr>
          <w:rFonts w:hint="eastAsia" w:ascii="仿宋_GB2312" w:eastAsia="仿宋" w:hAnsiTheme="minorEastAsia"/>
          <w:color w:val="auto"/>
          <w:sz w:val="28"/>
          <w:szCs w:val="28"/>
          <w:highlight w:val="none"/>
          <w:lang w:eastAsia="zh-CN"/>
        </w:rPr>
        <w:t>、</w:t>
      </w:r>
      <w:r>
        <w:rPr>
          <w:rFonts w:hint="eastAsia" w:ascii="仿宋_GB2312" w:eastAsia="仿宋" w:hAnsiTheme="minorEastAsia"/>
          <w:color w:val="auto"/>
          <w:sz w:val="28"/>
          <w:szCs w:val="28"/>
          <w:highlight w:val="none"/>
          <w:lang w:val="en-US" w:eastAsia="zh-CN"/>
        </w:rPr>
        <w:t>供应商提供业绩金额</w:t>
      </w:r>
      <w:r>
        <w:rPr>
          <w:rFonts w:hint="eastAsia" w:ascii="仿宋_GB2312" w:eastAsia="仿宋" w:hAnsiTheme="minorEastAsia"/>
          <w:color w:val="auto"/>
          <w:sz w:val="28"/>
          <w:szCs w:val="28"/>
          <w:highlight w:val="none"/>
        </w:rPr>
        <w:t>相同，评审委员会则按现场摇珠操作程序确定相同报价的供应商先后排位顺序。</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现场摇珠操作程序</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lang w:val="en-US" w:eastAsia="zh-CN"/>
        </w:rPr>
        <w:t>2.3.1</w:t>
      </w:r>
      <w:r>
        <w:rPr>
          <w:rFonts w:hint="eastAsia" w:ascii="仿宋_GB2312" w:eastAsia="仿宋" w:hAnsiTheme="minorEastAsia"/>
          <w:color w:val="auto"/>
          <w:sz w:val="28"/>
          <w:szCs w:val="28"/>
          <w:highlight w:val="none"/>
        </w:rPr>
        <w:t>本次摇珠由</w:t>
      </w:r>
      <w:r>
        <w:rPr>
          <w:rFonts w:hint="eastAsia" w:ascii="仿宋_GB2312" w:eastAsia="仿宋" w:hAnsiTheme="minorEastAsia"/>
          <w:color w:val="auto"/>
          <w:sz w:val="28"/>
          <w:szCs w:val="28"/>
          <w:highlight w:val="none"/>
          <w:lang w:val="en-US" w:eastAsia="zh-CN"/>
        </w:rPr>
        <w:t>公司</w:t>
      </w:r>
      <w:r>
        <w:rPr>
          <w:rFonts w:hint="eastAsia" w:ascii="仿宋_GB2312" w:eastAsia="仿宋" w:hAnsiTheme="minorEastAsia"/>
          <w:color w:val="auto"/>
          <w:sz w:val="28"/>
          <w:szCs w:val="28"/>
          <w:highlight w:val="none"/>
        </w:rPr>
        <w:t>提供1至X号球共X个号码球（X为参与摇珠竞投人的数量），为体现公开、公平、公正原则，评审委员会与操作人员在摇珠前共同对摇珠机及号码球进行检查，各方均无异议后，方可开始摇珠。</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lang w:val="en-US" w:eastAsia="zh-CN"/>
        </w:rPr>
        <w:t>2.3.2</w:t>
      </w:r>
      <w:r>
        <w:rPr>
          <w:rFonts w:hint="eastAsia" w:ascii="仿宋_GB2312" w:eastAsia="仿宋" w:hAnsiTheme="minorEastAsia"/>
          <w:color w:val="auto"/>
          <w:sz w:val="28"/>
          <w:szCs w:val="28"/>
          <w:highlight w:val="none"/>
        </w:rPr>
        <w:t>摇珠程序</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lang w:val="en-US" w:eastAsia="zh-CN"/>
        </w:rPr>
        <w:t>2.3.2.1</w:t>
      </w:r>
      <w:r>
        <w:rPr>
          <w:rFonts w:hint="eastAsia" w:ascii="仿宋_GB2312" w:eastAsia="仿宋" w:hAnsiTheme="minorEastAsia"/>
          <w:color w:val="auto"/>
          <w:sz w:val="28"/>
          <w:szCs w:val="28"/>
          <w:highlight w:val="none"/>
        </w:rPr>
        <w:t>确定各供应商代号。将1至X号球放入摇珠机内，由操作人员按动摇珠机按钮，摇出的号码为该供应商代号。</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left"/>
        <w:textAlignment w:val="auto"/>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lang w:val="en-US" w:eastAsia="zh-CN"/>
        </w:rPr>
        <w:t>2.3.2.</w:t>
      </w:r>
      <w:r>
        <w:rPr>
          <w:rFonts w:hint="eastAsia" w:ascii="仿宋_GB2312" w:eastAsia="仿宋" w:hAnsiTheme="minorEastAsia"/>
          <w:color w:val="auto"/>
          <w:sz w:val="28"/>
          <w:szCs w:val="28"/>
          <w:highlight w:val="none"/>
        </w:rPr>
        <w:t>2确定供应商。将各供应商摇出的代号球同时放入摇珠机内，由操作人员按动摇珠机按钮，按照摇出的号码所对应的供应商的顺序进行先后排位确认成交候选人推荐顺序。</w:t>
      </w:r>
    </w:p>
    <w:p>
      <w:pPr>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ascii="仿宋_GB2312" w:eastAsia="仿宋" w:hAnsiTheme="minorEastAsia"/>
          <w:color w:val="auto"/>
          <w:sz w:val="28"/>
          <w:szCs w:val="28"/>
          <w:highlight w:val="none"/>
        </w:rPr>
      </w:pPr>
    </w:p>
    <w:p>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第五章</w:t>
      </w: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 w:hAnsiTheme="minorEastAsia"/>
          <w:color w:val="auto"/>
          <w:sz w:val="28"/>
          <w:szCs w:val="28"/>
          <w:highlight w:val="none"/>
          <w:lang w:val="en-US" w:eastAsia="zh-CN"/>
        </w:rPr>
      </w:pPr>
    </w:p>
    <w:p>
      <w:pPr>
        <w:pStyle w:val="6"/>
        <w:rPr>
          <w:rFonts w:hint="eastAsia" w:eastAsia="仿宋"/>
          <w:color w:val="auto"/>
          <w:szCs w:val="44"/>
          <w:highlight w:val="none"/>
        </w:rPr>
      </w:pPr>
      <w:r>
        <w:rPr>
          <w:rFonts w:hint="eastAsia" w:eastAsia="仿宋"/>
          <w:color w:val="auto"/>
          <w:szCs w:val="44"/>
          <w:highlight w:val="none"/>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lang w:val="en-US" w:eastAsia="zh-CN"/>
        </w:rPr>
      </w:pPr>
      <w:bookmarkStart w:id="47" w:name="_Toc88209947"/>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p>
    <w:p>
      <w:pPr>
        <w:pageBreakBefore w:val="0"/>
        <w:wordWrap/>
        <w:topLinePunct w:val="0"/>
        <w:bidi w:val="0"/>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1、供应商须对本项目为单位的服务进行整体响应，任何只对其中一部分内容进行的响应都被视为无效响应。 </w:t>
      </w:r>
    </w:p>
    <w:p>
      <w:pPr>
        <w:pageBreakBefore w:val="0"/>
        <w:wordWrap/>
        <w:topLinePunct w:val="0"/>
        <w:bidi w:val="0"/>
        <w:spacing w:line="360" w:lineRule="auto"/>
        <w:ind w:firstLine="470" w:firstLineChars="196"/>
        <w:rPr>
          <w:rFonts w:hint="eastAsia"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全文</w:t>
      </w:r>
      <w:r>
        <w:rPr>
          <w:rFonts w:hint="eastAsia" w:ascii="宋体" w:hAnsi="宋体" w:eastAsia="宋体" w:cs="宋体"/>
          <w:color w:val="auto"/>
          <w:sz w:val="24"/>
          <w:szCs w:val="24"/>
          <w:highlight w:val="none"/>
        </w:rPr>
        <w:t>所有要求均为实质性响应条款，供应商如有任何一条负偏离则导致</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（报价）文件</w:t>
      </w:r>
      <w:r>
        <w:rPr>
          <w:rFonts w:hint="eastAsia" w:ascii="宋体" w:hAnsi="宋体" w:eastAsia="宋体" w:cs="宋体"/>
          <w:color w:val="auto"/>
          <w:sz w:val="24"/>
          <w:szCs w:val="24"/>
          <w:highlight w:val="none"/>
        </w:rPr>
        <w:t>无效。</w:t>
      </w:r>
    </w:p>
    <w:p>
      <w:pPr>
        <w:pStyle w:val="2"/>
        <w:numPr>
          <w:ilvl w:val="0"/>
          <w:numId w:val="6"/>
        </w:numPr>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项目情况介绍</w:t>
      </w:r>
    </w:p>
    <w:p>
      <w:pPr>
        <w:pStyle w:val="2"/>
        <w:numPr>
          <w:ilvl w:val="0"/>
          <w:numId w:val="0"/>
        </w:numPr>
        <w:ind w:firstLine="240" w:firstLineChars="100"/>
        <w:rPr>
          <w:rFonts w:hint="eastAsia" w:ascii="宋体" w:hAnsi="宋体" w:eastAsia="宋体" w:cs="宋体"/>
          <w:b w:val="0"/>
          <w:bCs w:val="0"/>
          <w:color w:val="auto"/>
          <w:kern w:val="0"/>
          <w:sz w:val="24"/>
          <w:szCs w:val="24"/>
          <w:highlight w:val="none"/>
          <w:lang w:val="en-US" w:eastAsia="zh-CN" w:bidi="ar-SA"/>
        </w:rPr>
      </w:pPr>
      <w:r>
        <w:rPr>
          <w:rFonts w:hint="eastAsia" w:eastAsia="宋体" w:cs="宋体"/>
          <w:b w:val="0"/>
          <w:bCs w:val="0"/>
          <w:color w:val="auto"/>
          <w:sz w:val="24"/>
          <w:szCs w:val="24"/>
          <w:highlight w:val="none"/>
          <w:lang w:val="en-US" w:eastAsia="zh-CN"/>
        </w:rPr>
        <w:t>（一）标的名称：</w:t>
      </w:r>
      <w:r>
        <w:rPr>
          <w:rFonts w:hint="eastAsia" w:eastAsia="宋体" w:cs="宋体"/>
          <w:b w:val="0"/>
          <w:bCs w:val="0"/>
          <w:color w:val="auto"/>
          <w:kern w:val="0"/>
          <w:sz w:val="24"/>
          <w:szCs w:val="24"/>
          <w:highlight w:val="none"/>
          <w:lang w:val="en-US" w:eastAsia="zh-CN" w:bidi="ar-SA"/>
        </w:rPr>
        <w:t>广州市净水有限公司2025年正版图形视频处理软件服务采购项目</w:t>
      </w:r>
    </w:p>
    <w:p>
      <w:pPr>
        <w:pStyle w:val="2"/>
        <w:numPr>
          <w:ilvl w:val="0"/>
          <w:numId w:val="0"/>
        </w:numPr>
        <w:ind w:firstLine="240" w:firstLineChars="100"/>
        <w:rPr>
          <w:rFonts w:hint="eastAsia" w:eastAsia="宋体" w:cs="宋体"/>
          <w:b/>
          <w:bCs/>
          <w:color w:val="auto"/>
          <w:sz w:val="24"/>
          <w:szCs w:val="24"/>
          <w:highlight w:val="none"/>
          <w:lang w:val="en-US" w:eastAsia="zh-CN"/>
        </w:rPr>
      </w:pPr>
      <w:r>
        <w:rPr>
          <w:rFonts w:hint="eastAsia" w:eastAsia="宋体" w:cs="宋体"/>
          <w:b w:val="0"/>
          <w:bCs w:val="0"/>
          <w:color w:val="auto"/>
          <w:sz w:val="24"/>
          <w:szCs w:val="24"/>
          <w:highlight w:val="none"/>
          <w:lang w:val="en-US" w:eastAsia="zh-CN"/>
        </w:rPr>
        <w:t>（二）项目内容：提供1年期授权使用Adobe Photoshop for teams 3套和Adobe Cloud for teams All Apps 1套。</w:t>
      </w:r>
    </w:p>
    <w:p>
      <w:pPr>
        <w:pStyle w:val="2"/>
        <w:rPr>
          <w:rFonts w:hint="eastAsia" w:eastAsia="宋体" w:cs="宋体"/>
          <w:b/>
          <w:bCs/>
          <w:color w:val="auto"/>
          <w:sz w:val="24"/>
          <w:szCs w:val="24"/>
          <w:highlight w:val="none"/>
          <w:lang w:val="en-US" w:eastAsia="zh-CN"/>
        </w:rPr>
      </w:pPr>
      <w:r>
        <w:rPr>
          <w:rFonts w:hint="eastAsia" w:eastAsia="宋体" w:cs="宋体"/>
          <w:b/>
          <w:bCs/>
          <w:color w:val="auto"/>
          <w:sz w:val="24"/>
          <w:szCs w:val="24"/>
          <w:highlight w:val="none"/>
          <w:lang w:val="en-US" w:eastAsia="zh-CN"/>
        </w:rPr>
        <w:t>二、项目要求</w:t>
      </w:r>
    </w:p>
    <w:p>
      <w:pPr>
        <w:spacing w:line="360" w:lineRule="auto"/>
        <w:ind w:firstLine="240" w:firstLineChars="100"/>
        <w:rPr>
          <w:rFonts w:hint="default"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（一）产品要求：</w:t>
      </w:r>
    </w:p>
    <w:p>
      <w:pPr>
        <w:spacing w:line="360" w:lineRule="auto"/>
        <w:ind w:firstLine="422" w:firstLineChars="200"/>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b/>
          <w:bCs/>
          <w:color w:val="auto"/>
          <w:szCs w:val="21"/>
          <w:highlight w:val="none"/>
        </w:rPr>
        <w:t>产品名称：</w:t>
      </w:r>
      <w:r>
        <w:rPr>
          <w:rFonts w:hint="eastAsia" w:ascii="宋体" w:hAnsi="宋体" w:cs="宋体"/>
          <w:color w:val="auto"/>
          <w:szCs w:val="21"/>
          <w:highlight w:val="none"/>
        </w:rPr>
        <w:t xml:space="preserve"> </w:t>
      </w:r>
      <w:r>
        <w:rPr>
          <w:rFonts w:hint="eastAsia" w:ascii="宋体" w:hAnsi="宋体" w:eastAsia="宋体" w:cs="宋体"/>
          <w:b w:val="0"/>
          <w:bCs w:val="0"/>
          <w:color w:val="auto"/>
          <w:kern w:val="0"/>
          <w:sz w:val="24"/>
          <w:szCs w:val="24"/>
          <w:highlight w:val="none"/>
          <w:lang w:val="en-US" w:eastAsia="zh-CN" w:bidi="ar-SA"/>
        </w:rPr>
        <w:t xml:space="preserve">Adobe Photoshop for teams 和Adobe Cloud for teams All Apps </w:t>
      </w:r>
    </w:p>
    <w:p>
      <w:pPr>
        <w:pStyle w:val="2"/>
        <w:numPr>
          <w:ilvl w:val="0"/>
          <w:numId w:val="0"/>
        </w:numPr>
        <w:ind w:left="420" w:leftChars="200" w:firstLine="0" w:firstLineChars="0"/>
        <w:rPr>
          <w:rFonts w:hint="eastAsia" w:ascii="宋体" w:hAnsi="宋体" w:cs="宋体"/>
          <w:color w:val="auto"/>
          <w:szCs w:val="21"/>
          <w:highlight w:val="none"/>
        </w:rPr>
      </w:pPr>
      <w:r>
        <w:rPr>
          <w:rFonts w:hint="eastAsia" w:ascii="宋体" w:hAnsi="宋体" w:cs="宋体" w:eastAsiaTheme="minorEastAsia"/>
          <w:b/>
          <w:bCs/>
          <w:color w:val="auto"/>
          <w:kern w:val="2"/>
          <w:sz w:val="21"/>
          <w:szCs w:val="21"/>
          <w:highlight w:val="none"/>
          <w:lang w:val="en-US" w:eastAsia="zh-CN" w:bidi="ar-SA"/>
        </w:rPr>
        <w:t>授权使用数量：</w:t>
      </w:r>
      <w:r>
        <w:rPr>
          <w:rFonts w:hint="eastAsia" w:eastAsia="宋体" w:cs="宋体"/>
          <w:b w:val="0"/>
          <w:bCs w:val="0"/>
          <w:color w:val="auto"/>
          <w:sz w:val="24"/>
          <w:szCs w:val="24"/>
          <w:highlight w:val="none"/>
          <w:lang w:val="en-US" w:eastAsia="zh-CN"/>
        </w:rPr>
        <w:t>Adobe Photoshop for teams 3套，Adobe Cloud for teams All Apps 1套。</w:t>
      </w:r>
    </w:p>
    <w:p>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授权服务期：</w:t>
      </w:r>
      <w:r>
        <w:rPr>
          <w:rFonts w:hint="eastAsia" w:ascii="宋体" w:hAnsi="宋体" w:cs="宋体"/>
          <w:b/>
          <w:bCs/>
          <w:color w:val="auto"/>
          <w:szCs w:val="21"/>
          <w:highlight w:val="none"/>
          <w:lang w:val="en-US" w:eastAsia="zh-CN"/>
        </w:rPr>
        <w:t>一</w:t>
      </w:r>
      <w:r>
        <w:rPr>
          <w:rFonts w:hint="eastAsia" w:ascii="宋体" w:hAnsi="宋体" w:cs="宋体"/>
          <w:color w:val="auto"/>
          <w:szCs w:val="21"/>
          <w:highlight w:val="none"/>
        </w:rPr>
        <w:t>年</w:t>
      </w:r>
    </w:p>
    <w:p>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获得授权主体：</w:t>
      </w:r>
      <w:r>
        <w:rPr>
          <w:rFonts w:hint="eastAsia" w:ascii="宋体" w:hAnsi="宋体" w:cs="宋体"/>
          <w:color w:val="auto"/>
          <w:szCs w:val="21"/>
          <w:highlight w:val="none"/>
        </w:rPr>
        <w:t>广州市净水有限公司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Adobe Photoshop for teams 和Adobe Cloud for teams All Apps 产品描述、数量等</w:t>
      </w:r>
      <w:r>
        <w:rPr>
          <w:rFonts w:hint="eastAsia" w:ascii="宋体" w:hAnsi="宋体" w:cs="宋体"/>
          <w:color w:val="auto"/>
          <w:szCs w:val="21"/>
          <w:highlight w:val="none"/>
        </w:rPr>
        <w:t>如下表：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883"/>
        <w:gridCol w:w="4259"/>
        <w:gridCol w:w="984"/>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2" w:type="pct"/>
            <w:vAlign w:val="center"/>
          </w:tcPr>
          <w:p>
            <w:pPr>
              <w:widowControl/>
              <w:spacing w:line="288" w:lineRule="auto"/>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序号</w:t>
            </w:r>
          </w:p>
        </w:tc>
        <w:tc>
          <w:tcPr>
            <w:tcW w:w="1039" w:type="pct"/>
            <w:vAlign w:val="center"/>
          </w:tcPr>
          <w:p>
            <w:pPr>
              <w:widowControl/>
              <w:spacing w:line="288" w:lineRule="auto"/>
              <w:jc w:val="center"/>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产品名称</w:t>
            </w:r>
          </w:p>
        </w:tc>
        <w:tc>
          <w:tcPr>
            <w:tcW w:w="2350" w:type="pct"/>
            <w:vAlign w:val="center"/>
          </w:tcPr>
          <w:p>
            <w:pPr>
              <w:widowControl/>
              <w:spacing w:line="288" w:lineRule="auto"/>
              <w:jc w:val="center"/>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产品描述</w:t>
            </w:r>
          </w:p>
        </w:tc>
        <w:tc>
          <w:tcPr>
            <w:tcW w:w="543" w:type="pct"/>
            <w:vAlign w:val="center"/>
          </w:tcPr>
          <w:p>
            <w:pPr>
              <w:widowControl/>
              <w:spacing w:line="288" w:lineRule="auto"/>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数量</w:t>
            </w:r>
          </w:p>
        </w:tc>
        <w:tc>
          <w:tcPr>
            <w:tcW w:w="523" w:type="pct"/>
            <w:vAlign w:val="center"/>
          </w:tcPr>
          <w:p>
            <w:pPr>
              <w:widowControl/>
              <w:spacing w:line="288" w:lineRule="auto"/>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542" w:type="pct"/>
            <w:vAlign w:val="center"/>
          </w:tcPr>
          <w:p>
            <w:pPr>
              <w:widowControl/>
              <w:spacing w:line="288"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039" w:type="pct"/>
            <w:vAlign w:val="center"/>
          </w:tcPr>
          <w:p>
            <w:pPr>
              <w:widowControl/>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Photoshop for teams</w:t>
            </w:r>
          </w:p>
        </w:tc>
        <w:tc>
          <w:tcPr>
            <w:tcW w:w="2350" w:type="pct"/>
            <w:vAlign w:val="center"/>
          </w:tcPr>
          <w:p>
            <w:pPr>
              <w:widowControl/>
              <w:spacing w:line="288" w:lineRule="auto"/>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Photoshop</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for Teams是专为团队协作设计的创意解决方案，基于行业领先的 Photoshop 技术，融合云端协作与智能管理功能，助力设计团队无缝协作、高效交付。无论是远程办公还是跨部门合作，团队成员均可实时共享资源、同步编辑项目</w:t>
            </w:r>
            <w:r>
              <w:rPr>
                <w:rFonts w:hint="eastAsia" w:ascii="宋体" w:hAnsi="宋体" w:cs="宋体"/>
                <w:color w:val="auto"/>
                <w:kern w:val="0"/>
                <w:szCs w:val="21"/>
                <w:highlight w:val="none"/>
                <w:lang w:eastAsia="zh-CN"/>
              </w:rPr>
              <w:t>。</w:t>
            </w:r>
          </w:p>
        </w:tc>
        <w:tc>
          <w:tcPr>
            <w:tcW w:w="543" w:type="pct"/>
            <w:vAlign w:val="center"/>
          </w:tcPr>
          <w:p>
            <w:pPr>
              <w:widowControl/>
              <w:spacing w:line="288"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523" w:type="pct"/>
            <w:vAlign w:val="center"/>
          </w:tcPr>
          <w:p>
            <w:pPr>
              <w:widowControl/>
              <w:spacing w:line="288"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542" w:type="pct"/>
            <w:vAlign w:val="center"/>
          </w:tcPr>
          <w:p>
            <w:pPr>
              <w:widowControl/>
              <w:spacing w:line="288"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1039" w:type="pct"/>
            <w:vAlign w:val="center"/>
          </w:tcPr>
          <w:p>
            <w:pPr>
              <w:widowControl/>
              <w:spacing w:line="288"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Cloud for teams All Apps</w:t>
            </w:r>
          </w:p>
        </w:tc>
        <w:tc>
          <w:tcPr>
            <w:tcW w:w="2350" w:type="pct"/>
            <w:vAlign w:val="center"/>
          </w:tcPr>
          <w:p>
            <w:pPr>
              <w:widowControl/>
              <w:spacing w:line="288"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Cloud for Teams All Apps 是为企业及团队打造的一站式创意解决方案，整合了Photoshop、Premiere Pro、After Effects</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XD、Illustrator等20+行业顶尖工具，结合云端协作、智能资源管理与企业级安全服务，助力跨部门、跨地域团队无缝协作，实现从概念创作到项目交付的全流程数字化升级。</w:t>
            </w:r>
          </w:p>
        </w:tc>
        <w:tc>
          <w:tcPr>
            <w:tcW w:w="543" w:type="pct"/>
            <w:vAlign w:val="center"/>
          </w:tcPr>
          <w:p>
            <w:pPr>
              <w:widowControl/>
              <w:spacing w:line="288"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523" w:type="pct"/>
            <w:vAlign w:val="center"/>
          </w:tcPr>
          <w:p>
            <w:pPr>
              <w:widowControl/>
              <w:spacing w:line="288" w:lineRule="auto"/>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套/年</w:t>
            </w:r>
          </w:p>
        </w:tc>
      </w:tr>
    </w:tbl>
    <w:p>
      <w:pPr>
        <w:pStyle w:val="6"/>
        <w:jc w:val="both"/>
        <w:rPr>
          <w:rFonts w:hint="eastAsia"/>
        </w:rPr>
      </w:pPr>
    </w:p>
    <w:p>
      <w:pPr>
        <w:spacing w:line="360" w:lineRule="auto"/>
        <w:rPr>
          <w:rFonts w:hint="default" w:eastAsia="宋体" w:cs="宋体"/>
          <w:b w:val="0"/>
          <w:bCs w:val="0"/>
          <w:color w:val="auto"/>
          <w:sz w:val="24"/>
          <w:szCs w:val="24"/>
          <w:highlight w:val="none"/>
          <w:lang w:val="en-US" w:eastAsia="zh-CN"/>
        </w:rPr>
      </w:pPr>
      <w:r>
        <w:rPr>
          <w:rFonts w:hint="eastAsia" w:eastAsia="宋体" w:cs="宋体"/>
          <w:b w:val="0"/>
          <w:bCs w:val="0"/>
          <w:color w:val="auto"/>
          <w:sz w:val="24"/>
          <w:szCs w:val="24"/>
          <w:highlight w:val="none"/>
          <w:lang w:val="en-US" w:eastAsia="zh-CN"/>
        </w:rPr>
        <w:t>（二）服务内容要求：</w:t>
      </w:r>
    </w:p>
    <w:p>
      <w:pPr>
        <w:rPr>
          <w:rFonts w:hint="eastAsia" w:ascii="宋体" w:hAnsi="宋体" w:cs="宋体"/>
          <w:b/>
          <w:bCs/>
          <w:color w:val="auto"/>
          <w:szCs w:val="21"/>
          <w:highlight w:val="none"/>
        </w:rPr>
      </w:pPr>
      <w:r>
        <w:rPr>
          <w:rFonts w:hint="eastAsia" w:ascii="宋体" w:hAnsi="宋体" w:cs="宋体"/>
          <w:b/>
          <w:bCs/>
          <w:color w:val="auto"/>
          <w:szCs w:val="21"/>
          <w:highlight w:val="none"/>
        </w:rPr>
        <w:t>授权服务</w:t>
      </w:r>
      <w:r>
        <w:rPr>
          <w:rFonts w:hint="eastAsia" w:ascii="宋体" w:hAnsi="宋体" w:cs="宋体"/>
          <w:b/>
          <w:bCs/>
          <w:color w:val="auto"/>
          <w:szCs w:val="21"/>
          <w:highlight w:val="none"/>
          <w:lang w:val="en-US" w:eastAsia="zh-CN"/>
        </w:rPr>
        <w:t>使用及质保期</w:t>
      </w:r>
      <w:r>
        <w:rPr>
          <w:rFonts w:hint="eastAsia" w:ascii="宋体" w:hAnsi="宋体" w:cs="宋体"/>
          <w:b/>
          <w:bCs/>
          <w:color w:val="auto"/>
          <w:szCs w:val="21"/>
          <w:highlight w:val="none"/>
        </w:rPr>
        <w:t>内容：</w:t>
      </w:r>
    </w:p>
    <w:tbl>
      <w:tblPr>
        <w:tblStyle w:val="23"/>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36"/>
        <w:gridCol w:w="4263"/>
        <w:gridCol w:w="1248"/>
        <w:gridCol w:w="24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7" w:type="pct"/>
            <w:noWrap w:val="0"/>
            <w:vAlign w:val="center"/>
          </w:tcPr>
          <w:p>
            <w:pPr>
              <w:widowControl/>
              <w:spacing w:line="288" w:lineRule="auto"/>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内容</w:t>
            </w:r>
          </w:p>
        </w:tc>
        <w:tc>
          <w:tcPr>
            <w:tcW w:w="2353" w:type="pct"/>
            <w:noWrap w:val="0"/>
            <w:vAlign w:val="center"/>
          </w:tcPr>
          <w:p>
            <w:pPr>
              <w:widowControl/>
              <w:spacing w:line="288" w:lineRule="auto"/>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服务范围</w:t>
            </w:r>
          </w:p>
        </w:tc>
        <w:tc>
          <w:tcPr>
            <w:tcW w:w="689" w:type="pct"/>
            <w:noWrap w:val="0"/>
            <w:vAlign w:val="center"/>
          </w:tcPr>
          <w:p>
            <w:pPr>
              <w:widowControl/>
              <w:spacing w:line="288" w:lineRule="auto"/>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服务方式</w:t>
            </w:r>
          </w:p>
        </w:tc>
        <w:tc>
          <w:tcPr>
            <w:tcW w:w="1329" w:type="pct"/>
            <w:noWrap w:val="0"/>
            <w:vAlign w:val="center"/>
          </w:tcPr>
          <w:p>
            <w:pPr>
              <w:widowControl/>
              <w:spacing w:line="288" w:lineRule="auto"/>
              <w:jc w:val="center"/>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响应范围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7" w:type="pct"/>
            <w:noWrap w:val="0"/>
            <w:vAlign w:val="center"/>
          </w:tcPr>
          <w:p>
            <w:pPr>
              <w:widowControl/>
              <w:spacing w:line="288"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软件安装调测</w:t>
            </w:r>
          </w:p>
        </w:tc>
        <w:tc>
          <w:tcPr>
            <w:tcW w:w="2353" w:type="pct"/>
            <w:noWrap w:val="0"/>
            <w:vAlign w:val="center"/>
          </w:tcPr>
          <w:p>
            <w:pPr>
              <w:widowControl/>
              <w:spacing w:line="288"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对所采购软件根据采购人安装需求进行安装调测或指导协助。</w:t>
            </w:r>
          </w:p>
        </w:tc>
        <w:tc>
          <w:tcPr>
            <w:tcW w:w="689" w:type="pct"/>
            <w:noWrap w:val="0"/>
            <w:vAlign w:val="center"/>
          </w:tcPr>
          <w:p>
            <w:pPr>
              <w:widowControl/>
              <w:spacing w:line="288"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现场/远程</w:t>
            </w:r>
          </w:p>
        </w:tc>
        <w:tc>
          <w:tcPr>
            <w:tcW w:w="1329" w:type="pct"/>
            <w:noWrap w:val="0"/>
            <w:vAlign w:val="center"/>
          </w:tcPr>
          <w:p>
            <w:pPr>
              <w:widowControl/>
              <w:spacing w:line="288"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根据采购人的需求提供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7" w:type="pct"/>
            <w:noWrap w:val="0"/>
            <w:vAlign w:val="center"/>
          </w:tcPr>
          <w:p>
            <w:pPr>
              <w:widowControl/>
              <w:spacing w:line="288"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技术支持服务</w:t>
            </w:r>
          </w:p>
        </w:tc>
        <w:tc>
          <w:tcPr>
            <w:tcW w:w="2353" w:type="pct"/>
            <w:noWrap w:val="0"/>
            <w:vAlign w:val="center"/>
          </w:tcPr>
          <w:p>
            <w:pPr>
              <w:widowControl/>
              <w:spacing w:line="288"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1.软件使用问题及技术问题的解答。</w:t>
            </w:r>
          </w:p>
          <w:p>
            <w:pPr>
              <w:widowControl/>
              <w:spacing w:line="288"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2.软件安装故障、软件运行故障处理。</w:t>
            </w:r>
          </w:p>
        </w:tc>
        <w:tc>
          <w:tcPr>
            <w:tcW w:w="689" w:type="pct"/>
            <w:noWrap w:val="0"/>
            <w:vAlign w:val="center"/>
          </w:tcPr>
          <w:p>
            <w:pPr>
              <w:widowControl/>
              <w:spacing w:line="288" w:lineRule="auto"/>
              <w:jc w:val="center"/>
              <w:rPr>
                <w:rFonts w:hint="eastAsia" w:ascii="宋体" w:hAnsi="宋体" w:eastAsia="宋体" w:cs="宋体"/>
                <w:color w:val="000000" w:themeColor="text1"/>
                <w:kern w:val="0"/>
                <w:sz w:val="21"/>
                <w:szCs w:val="21"/>
                <w:highlight w:val="none"/>
              </w:rPr>
            </w:pPr>
            <w:r>
              <w:rPr>
                <w:rFonts w:hint="eastAsia" w:ascii="宋体" w:hAnsi="宋体" w:eastAsia="宋体" w:cs="宋体"/>
                <w:color w:val="auto"/>
                <w:kern w:val="0"/>
                <w:szCs w:val="21"/>
                <w:highlight w:val="none"/>
                <w:lang w:val="en-US" w:eastAsia="zh-CN"/>
              </w:rPr>
              <w:t>现场/远程</w:t>
            </w:r>
          </w:p>
        </w:tc>
        <w:tc>
          <w:tcPr>
            <w:tcW w:w="1329" w:type="pct"/>
            <w:noWrap w:val="0"/>
            <w:vAlign w:val="center"/>
          </w:tcPr>
          <w:p>
            <w:pPr>
              <w:widowControl/>
              <w:spacing w:line="288"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7*24小时电话支持,30分钟响应，2小时内到达现场。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7" w:type="pct"/>
            <w:noWrap w:val="0"/>
            <w:vAlign w:val="center"/>
          </w:tcPr>
          <w:p>
            <w:pPr>
              <w:widowControl/>
              <w:spacing w:line="288"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资料提供</w:t>
            </w:r>
          </w:p>
        </w:tc>
        <w:tc>
          <w:tcPr>
            <w:tcW w:w="2353" w:type="pct"/>
            <w:noWrap w:val="0"/>
            <w:vAlign w:val="center"/>
          </w:tcPr>
          <w:p>
            <w:pPr>
              <w:widowControl/>
              <w:spacing w:line="288"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为用户提供所采购Adobe Photoshop for teams 和Adobe Cloud for teams All Apps 使用培训资料。</w:t>
            </w:r>
          </w:p>
        </w:tc>
        <w:tc>
          <w:tcPr>
            <w:tcW w:w="689" w:type="pct"/>
            <w:noWrap w:val="0"/>
            <w:vAlign w:val="center"/>
          </w:tcPr>
          <w:p>
            <w:pPr>
              <w:widowControl/>
              <w:spacing w:line="288"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远程</w:t>
            </w:r>
          </w:p>
        </w:tc>
        <w:tc>
          <w:tcPr>
            <w:tcW w:w="1329" w:type="pct"/>
            <w:noWrap w:val="0"/>
            <w:vAlign w:val="center"/>
          </w:tcPr>
          <w:p>
            <w:pPr>
              <w:widowControl/>
              <w:spacing w:line="288"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根据采购人的需求提供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7" w:type="pct"/>
            <w:noWrap w:val="0"/>
            <w:vAlign w:val="center"/>
          </w:tcPr>
          <w:p>
            <w:pPr>
              <w:widowControl/>
              <w:spacing w:line="288"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定制培训</w:t>
            </w:r>
          </w:p>
        </w:tc>
        <w:tc>
          <w:tcPr>
            <w:tcW w:w="2353" w:type="pct"/>
            <w:noWrap w:val="0"/>
            <w:vAlign w:val="center"/>
          </w:tcPr>
          <w:p>
            <w:pPr>
              <w:widowControl/>
              <w:spacing w:line="288"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对用户涉及软件授权管理技术人员进行软件授权使用方法的专项培训。</w:t>
            </w:r>
          </w:p>
        </w:tc>
        <w:tc>
          <w:tcPr>
            <w:tcW w:w="689" w:type="pct"/>
            <w:noWrap w:val="0"/>
            <w:vAlign w:val="center"/>
          </w:tcPr>
          <w:p>
            <w:pPr>
              <w:widowControl/>
              <w:spacing w:line="288" w:lineRule="auto"/>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w:t>
            </w:r>
          </w:p>
        </w:tc>
        <w:tc>
          <w:tcPr>
            <w:tcW w:w="1329" w:type="pct"/>
            <w:noWrap w:val="0"/>
            <w:vAlign w:val="center"/>
          </w:tcPr>
          <w:p>
            <w:pPr>
              <w:widowControl/>
              <w:spacing w:line="288" w:lineRule="auto"/>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rPr>
              <w:t>根据采购人</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需要为其进行1次免费</w:t>
            </w:r>
            <w:r>
              <w:rPr>
                <w:rFonts w:hint="eastAsia" w:ascii="宋体" w:hAnsi="宋体" w:cs="宋体"/>
                <w:color w:val="auto"/>
                <w:kern w:val="0"/>
                <w:szCs w:val="21"/>
                <w:highlight w:val="none"/>
                <w:lang w:val="en-US" w:eastAsia="zh-CN"/>
              </w:rPr>
              <w:t>专项</w:t>
            </w:r>
            <w:r>
              <w:rPr>
                <w:rFonts w:hint="eastAsia" w:ascii="宋体" w:hAnsi="宋体" w:cs="宋体"/>
                <w:color w:val="auto"/>
                <w:kern w:val="0"/>
                <w:szCs w:val="21"/>
                <w:highlight w:val="none"/>
              </w:rPr>
              <w:t>培训</w:t>
            </w:r>
            <w:r>
              <w:rPr>
                <w:rFonts w:hint="eastAsia" w:ascii="宋体" w:hAnsi="宋体" w:cs="宋体"/>
                <w:color w:val="auto"/>
                <w:kern w:val="0"/>
                <w:szCs w:val="21"/>
                <w:highlight w:val="none"/>
                <w:lang w:eastAsia="zh-CN"/>
              </w:rPr>
              <w:t>。</w:t>
            </w:r>
          </w:p>
        </w:tc>
      </w:tr>
    </w:tbl>
    <w:p>
      <w:pPr>
        <w:rPr>
          <w:rFonts w:hint="eastAsia" w:ascii="仿宋_GB2312" w:eastAsia="仿宋" w:hAnsiTheme="minorEastAsia"/>
          <w:color w:val="auto"/>
          <w:sz w:val="28"/>
          <w:szCs w:val="28"/>
          <w:highlight w:val="none"/>
          <w:lang w:val="en-US" w:eastAsia="zh-CN"/>
        </w:rPr>
      </w:pPr>
      <w:r>
        <w:rPr>
          <w:rFonts w:hint="eastAsia" w:ascii="仿宋_GB2312" w:eastAsia="仿宋" w:hAnsiTheme="minorEastAsia"/>
          <w:color w:val="auto"/>
          <w:sz w:val="28"/>
          <w:szCs w:val="28"/>
          <w:highlight w:val="none"/>
          <w:lang w:val="en-US" w:eastAsia="zh-CN"/>
        </w:rPr>
        <w:br w:type="page"/>
      </w:r>
    </w:p>
    <w:bookmarkEnd w:id="47"/>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pPr>
        <w:pStyle w:val="2"/>
        <w:rPr>
          <w:rFonts w:hint="eastAsia" w:ascii="仿宋_GB2312" w:eastAsia="仿宋" w:hAnsiTheme="minorEastAsia"/>
          <w:color w:val="auto"/>
          <w:sz w:val="28"/>
          <w:szCs w:val="28"/>
          <w:highlight w:val="none"/>
        </w:rPr>
      </w:pPr>
    </w:p>
    <w:p>
      <w:pPr>
        <w:pStyle w:val="2"/>
        <w:rPr>
          <w:rFonts w:hint="eastAsia" w:ascii="仿宋_GB2312" w:eastAsia="仿宋" w:hAnsiTheme="minorEastAsia"/>
          <w:color w:val="auto"/>
          <w:sz w:val="28"/>
          <w:szCs w:val="28"/>
          <w:highlight w:val="none"/>
        </w:rPr>
      </w:pPr>
    </w:p>
    <w:p>
      <w:pPr>
        <w:pStyle w:val="2"/>
        <w:rPr>
          <w:rFonts w:hint="eastAsia" w:ascii="仿宋_GB2312" w:eastAsia="仿宋" w:hAnsiTheme="minorEastAsia"/>
          <w:color w:val="auto"/>
          <w:sz w:val="28"/>
          <w:szCs w:val="28"/>
          <w:highlight w:val="none"/>
        </w:rPr>
      </w:pPr>
    </w:p>
    <w:p>
      <w:pPr>
        <w:pStyle w:val="2"/>
        <w:rPr>
          <w:rFonts w:hint="eastAsia" w:ascii="仿宋_GB2312" w:eastAsia="仿宋" w:hAnsi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第六章</w:t>
      </w: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 w:hAnsiTheme="minorEastAsia"/>
          <w:color w:val="auto"/>
          <w:sz w:val="28"/>
          <w:szCs w:val="28"/>
          <w:highlight w:val="none"/>
          <w:lang w:val="en-US" w:eastAsia="zh-CN"/>
        </w:rPr>
      </w:pPr>
    </w:p>
    <w:p>
      <w:pPr>
        <w:pStyle w:val="5"/>
        <w:rPr>
          <w:rFonts w:eastAsia="仿宋"/>
          <w:color w:val="auto"/>
          <w:highlight w:val="none"/>
        </w:rPr>
      </w:pPr>
      <w:bookmarkStart w:id="48" w:name="_Toc88209949"/>
      <w:bookmarkStart w:id="49" w:name="_Toc87616386"/>
      <w:bookmarkStart w:id="50" w:name="_Toc8183"/>
      <w:bookmarkStart w:id="51" w:name="_Toc323"/>
      <w:bookmarkStart w:id="52" w:name="_Toc1375"/>
      <w:bookmarkStart w:id="53" w:name="_Toc19088"/>
      <w:bookmarkStart w:id="54" w:name="_Toc12980"/>
      <w:bookmarkStart w:id="55" w:name="_Toc22501"/>
      <w:bookmarkStart w:id="56" w:name="_Toc12968"/>
      <w:bookmarkStart w:id="57" w:name="_Toc13309"/>
      <w:bookmarkStart w:id="58" w:name="_Toc12721"/>
      <w:bookmarkStart w:id="59" w:name="_Toc22797"/>
      <w:bookmarkStart w:id="60" w:name="_Toc19686"/>
      <w:r>
        <w:rPr>
          <w:rFonts w:hint="eastAsia" w:eastAsia="仿宋"/>
          <w:color w:val="auto"/>
          <w:highlight w:val="none"/>
        </w:rPr>
        <w:t>合同</w:t>
      </w:r>
      <w:bookmarkEnd w:id="48"/>
      <w:bookmarkEnd w:id="49"/>
      <w:bookmarkEnd w:id="50"/>
      <w:bookmarkEnd w:id="51"/>
      <w:bookmarkEnd w:id="52"/>
      <w:bookmarkEnd w:id="53"/>
      <w:bookmarkEnd w:id="54"/>
      <w:bookmarkEnd w:id="55"/>
      <w:bookmarkEnd w:id="56"/>
      <w:bookmarkEnd w:id="57"/>
      <w:bookmarkEnd w:id="58"/>
      <w:bookmarkEnd w:id="59"/>
      <w:bookmarkEnd w:id="60"/>
    </w:p>
    <w:p>
      <w:pPr>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br w:type="page"/>
      </w:r>
    </w:p>
    <w:p>
      <w:pPr>
        <w:autoSpaceDE w:val="0"/>
        <w:autoSpaceDN w:val="0"/>
        <w:adjustRightInd w:val="0"/>
        <w:snapToGrid w:val="0"/>
        <w:spacing w:line="300" w:lineRule="auto"/>
        <w:ind w:right="32"/>
        <w:jc w:val="right"/>
        <w:rPr>
          <w:rFonts w:hint="eastAsia" w:ascii="宋体" w:hAnsi="宋体" w:eastAsia="宋体" w:cs="宋体"/>
          <w:color w:val="000000" w:themeColor="text1"/>
          <w:sz w:val="21"/>
          <w:szCs w:val="21"/>
          <w:highlight w:val="none"/>
        </w:rPr>
      </w:pPr>
    </w:p>
    <w:p>
      <w:pPr>
        <w:spacing w:line="400" w:lineRule="atLeast"/>
        <w:jc w:val="center"/>
        <w:rPr>
          <w:rFonts w:hint="eastAsia" w:ascii="宋体" w:hAnsi="宋体" w:cs="宋体"/>
          <w:b/>
          <w:bCs/>
          <w:color w:val="000000" w:themeColor="text1"/>
          <w:sz w:val="48"/>
          <w:szCs w:val="48"/>
          <w:highlight w:val="none"/>
        </w:rPr>
      </w:pPr>
    </w:p>
    <w:p>
      <w:pPr>
        <w:spacing w:line="400" w:lineRule="atLeast"/>
        <w:jc w:val="center"/>
        <w:rPr>
          <w:rFonts w:hint="eastAsia" w:ascii="宋体" w:hAnsi="宋体" w:cs="宋体"/>
          <w:b/>
          <w:bCs/>
          <w:color w:val="000000" w:themeColor="text1"/>
          <w:sz w:val="48"/>
          <w:szCs w:val="48"/>
          <w:highlight w:val="none"/>
        </w:rPr>
      </w:pPr>
    </w:p>
    <w:p>
      <w:pPr>
        <w:spacing w:line="400" w:lineRule="atLeast"/>
        <w:jc w:val="center"/>
        <w:rPr>
          <w:rFonts w:hint="eastAsia" w:ascii="宋体" w:hAnsi="宋体" w:cs="宋体"/>
          <w:b/>
          <w:bCs/>
          <w:color w:val="000000" w:themeColor="text1"/>
          <w:sz w:val="48"/>
          <w:szCs w:val="48"/>
          <w:highlight w:val="none"/>
        </w:rPr>
      </w:pPr>
    </w:p>
    <w:p>
      <w:pPr>
        <w:spacing w:line="400" w:lineRule="atLeast"/>
        <w:jc w:val="center"/>
        <w:rPr>
          <w:rFonts w:hint="eastAsia" w:ascii="宋体" w:hAnsi="宋体" w:cs="宋体"/>
          <w:b/>
          <w:bCs/>
          <w:color w:val="000000" w:themeColor="text1"/>
          <w:sz w:val="48"/>
          <w:szCs w:val="48"/>
          <w:highlight w:val="none"/>
        </w:rPr>
      </w:pPr>
    </w:p>
    <w:p>
      <w:pPr>
        <w:spacing w:line="400" w:lineRule="atLeast"/>
        <w:jc w:val="center"/>
        <w:rPr>
          <w:rFonts w:ascii="宋体" w:hAnsi="宋体" w:cs="宋体"/>
          <w:b/>
          <w:bCs/>
          <w:color w:val="000000" w:themeColor="text1"/>
          <w:sz w:val="48"/>
          <w:szCs w:val="48"/>
          <w:highlight w:val="none"/>
        </w:rPr>
      </w:pPr>
      <w:r>
        <w:rPr>
          <w:rFonts w:hint="eastAsia" w:ascii="宋体" w:hAnsi="宋体" w:cs="宋体"/>
          <w:b/>
          <w:bCs/>
          <w:color w:val="000000" w:themeColor="text1"/>
          <w:sz w:val="48"/>
          <w:szCs w:val="48"/>
          <w:highlight w:val="none"/>
        </w:rPr>
        <w:t>广州市净水有限公司</w:t>
      </w:r>
    </w:p>
    <w:p>
      <w:pPr>
        <w:jc w:val="center"/>
        <w:rPr>
          <w:rFonts w:hint="eastAsia" w:hAnsi="仿宋_GB2312" w:cs="仿宋_GB2312"/>
          <w:b/>
          <w:bCs/>
          <w:w w:val="98"/>
          <w:sz w:val="48"/>
          <w:szCs w:val="48"/>
        </w:rPr>
      </w:pPr>
      <w:r>
        <w:rPr>
          <w:rFonts w:hint="eastAsia" w:hAnsi="仿宋_GB2312" w:cs="仿宋_GB2312"/>
          <w:b/>
          <w:bCs/>
          <w:w w:val="98"/>
          <w:sz w:val="48"/>
          <w:szCs w:val="48"/>
        </w:rPr>
        <w:t>2025年正版图形视频处理软件服务采购</w:t>
      </w:r>
    </w:p>
    <w:p>
      <w:pPr>
        <w:jc w:val="center"/>
        <w:rPr>
          <w:rFonts w:asciiTheme="majorHAnsi" w:hAnsiTheme="majorHAnsi" w:eastAsiaTheme="majorEastAsia"/>
          <w:b/>
          <w:bCs/>
          <w:color w:val="000000" w:themeColor="text1"/>
          <w:sz w:val="52"/>
          <w:szCs w:val="52"/>
          <w:highlight w:val="none"/>
        </w:rPr>
      </w:pPr>
      <w:r>
        <w:rPr>
          <w:rFonts w:hint="eastAsia" w:hAnsi="仿宋_GB2312" w:cs="仿宋_GB2312"/>
          <w:b/>
          <w:bCs/>
          <w:w w:val="98"/>
          <w:sz w:val="48"/>
          <w:szCs w:val="48"/>
        </w:rPr>
        <w:t>项目</w:t>
      </w:r>
      <w:r>
        <w:rPr>
          <w:rFonts w:hint="eastAsia" w:ascii="宋体" w:hAnsi="宋体" w:cs="宋体"/>
          <w:b/>
          <w:bCs/>
          <w:color w:val="000000" w:themeColor="text1"/>
          <w:sz w:val="48"/>
          <w:szCs w:val="48"/>
          <w:highlight w:val="none"/>
        </w:rPr>
        <w:t>合同</w:t>
      </w:r>
    </w:p>
    <w:p>
      <w:pPr>
        <w:spacing w:line="400" w:lineRule="atLeast"/>
        <w:jc w:val="both"/>
        <w:rPr>
          <w:rFonts w:ascii="宋体" w:hAnsi="宋体"/>
          <w:b w:val="0"/>
          <w:bCs/>
          <w:color w:val="000000" w:themeColor="text1"/>
          <w:sz w:val="30"/>
          <w:szCs w:val="30"/>
          <w:highlight w:val="none"/>
        </w:rPr>
      </w:pPr>
    </w:p>
    <w:p>
      <w:pPr>
        <w:spacing w:line="400" w:lineRule="atLeast"/>
        <w:jc w:val="center"/>
        <w:rPr>
          <w:rFonts w:ascii="宋体" w:hAnsi="宋体"/>
          <w:b/>
          <w:color w:val="000000" w:themeColor="text1"/>
          <w:sz w:val="28"/>
          <w:highlight w:val="none"/>
        </w:rPr>
      </w:pPr>
    </w:p>
    <w:p>
      <w:pPr>
        <w:spacing w:line="400" w:lineRule="atLeast"/>
        <w:jc w:val="center"/>
        <w:rPr>
          <w:rFonts w:ascii="宋体" w:hAnsi="宋体"/>
          <w:b/>
          <w:color w:val="000000" w:themeColor="text1"/>
          <w:sz w:val="28"/>
          <w:highlight w:val="none"/>
        </w:rPr>
      </w:pPr>
    </w:p>
    <w:p>
      <w:pPr>
        <w:spacing w:line="400" w:lineRule="atLeast"/>
        <w:jc w:val="center"/>
        <w:rPr>
          <w:rFonts w:ascii="宋体" w:hAnsi="宋体"/>
          <w:b/>
          <w:color w:val="000000" w:themeColor="text1"/>
          <w:sz w:val="28"/>
          <w:highlight w:val="none"/>
        </w:rPr>
      </w:pPr>
    </w:p>
    <w:p>
      <w:pPr>
        <w:spacing w:line="0" w:lineRule="atLeast"/>
        <w:rPr>
          <w:rFonts w:ascii="宋体" w:hAnsi="宋体"/>
          <w:b/>
          <w:color w:val="000000" w:themeColor="text1"/>
          <w:sz w:val="30"/>
          <w:highlight w:val="none"/>
        </w:rPr>
      </w:pPr>
    </w:p>
    <w:p>
      <w:pPr>
        <w:spacing w:line="0" w:lineRule="atLeast"/>
        <w:rPr>
          <w:rFonts w:ascii="仿宋_GB2312" w:hAnsi="宋体" w:eastAsia="仿宋_GB2312"/>
          <w:b/>
          <w:color w:val="000000" w:themeColor="text1"/>
          <w:sz w:val="30"/>
          <w:szCs w:val="30"/>
          <w:highlight w:val="none"/>
        </w:rPr>
      </w:pPr>
    </w:p>
    <w:p>
      <w:pPr>
        <w:jc w:val="both"/>
        <w:rPr>
          <w:rFonts w:hint="eastAsia" w:ascii="宋体" w:hAnsi="宋体" w:cs="宋体"/>
          <w:b/>
          <w:color w:val="000000" w:themeColor="text1"/>
          <w:sz w:val="30"/>
          <w:szCs w:val="30"/>
          <w:highlight w:val="none"/>
        </w:rPr>
      </w:pPr>
      <w:r>
        <w:rPr>
          <w:rFonts w:hint="eastAsia" w:ascii="宋体" w:hAnsi="宋体" w:cs="宋体"/>
          <w:b/>
          <w:color w:val="000000" w:themeColor="text1"/>
          <w:sz w:val="30"/>
          <w:szCs w:val="30"/>
          <w:highlight w:val="none"/>
        </w:rPr>
        <w:t>项目名称</w:t>
      </w:r>
      <w:r>
        <w:rPr>
          <w:rFonts w:ascii="宋体" w:hAnsi="宋体" w:cs="宋体"/>
          <w:b/>
          <w:color w:val="000000" w:themeColor="text1"/>
          <w:sz w:val="30"/>
          <w:szCs w:val="30"/>
          <w:highlight w:val="none"/>
        </w:rPr>
        <w:t xml:space="preserve">: </w:t>
      </w:r>
      <w:r>
        <w:rPr>
          <w:rFonts w:hint="eastAsia" w:ascii="宋体" w:hAnsi="宋体" w:cs="宋体"/>
          <w:b/>
          <w:color w:val="000000" w:themeColor="text1"/>
          <w:sz w:val="30"/>
          <w:szCs w:val="30"/>
          <w:highlight w:val="none"/>
        </w:rPr>
        <w:t>2025年正版图形视频处理软件服务采购项目</w:t>
      </w:r>
    </w:p>
    <w:p>
      <w:pPr>
        <w:spacing w:line="400" w:lineRule="atLeast"/>
        <w:rPr>
          <w:rFonts w:ascii="宋体" w:hAnsi="宋体" w:cs="宋体"/>
          <w:b/>
          <w:color w:val="000000" w:themeColor="text1"/>
          <w:sz w:val="30"/>
          <w:szCs w:val="30"/>
          <w:highlight w:val="none"/>
        </w:rPr>
      </w:pPr>
      <w:r>
        <w:rPr>
          <w:rFonts w:hint="eastAsia" w:ascii="宋体" w:hAnsi="宋体" w:cs="宋体"/>
          <w:b/>
          <w:color w:val="000000" w:themeColor="text1"/>
          <w:sz w:val="30"/>
          <w:szCs w:val="30"/>
          <w:highlight w:val="none"/>
        </w:rPr>
        <w:t>项目编号：</w:t>
      </w:r>
      <w:r>
        <w:rPr>
          <w:rFonts w:ascii="宋体" w:hAnsi="宋体" w:cs="宋体"/>
          <w:b/>
          <w:color w:val="000000" w:themeColor="text1"/>
          <w:sz w:val="30"/>
          <w:szCs w:val="30"/>
          <w:highlight w:val="none"/>
        </w:rPr>
        <w:t xml:space="preserve"> </w:t>
      </w:r>
    </w:p>
    <w:p>
      <w:pPr>
        <w:spacing w:line="400" w:lineRule="atLeast"/>
        <w:rPr>
          <w:rFonts w:ascii="宋体" w:hAnsi="宋体" w:cs="宋体"/>
          <w:b/>
          <w:color w:val="000000" w:themeColor="text1"/>
          <w:sz w:val="30"/>
          <w:szCs w:val="30"/>
          <w:highlight w:val="none"/>
        </w:rPr>
      </w:pPr>
    </w:p>
    <w:p>
      <w:pPr>
        <w:spacing w:line="480" w:lineRule="auto"/>
        <w:rPr>
          <w:rFonts w:ascii="宋体" w:hAnsi="宋体" w:cs="宋体"/>
          <w:b/>
          <w:bCs/>
          <w:color w:val="000000" w:themeColor="text1"/>
          <w:sz w:val="30"/>
          <w:szCs w:val="30"/>
          <w:highlight w:val="none"/>
        </w:rPr>
      </w:pPr>
      <w:r>
        <w:rPr>
          <w:rFonts w:hint="eastAsia" w:ascii="宋体" w:hAnsi="宋体" w:cs="宋体"/>
          <w:b/>
          <w:color w:val="000000" w:themeColor="text1"/>
          <w:sz w:val="30"/>
          <w:szCs w:val="30"/>
          <w:highlight w:val="none"/>
        </w:rPr>
        <w:t>合同编号：</w:t>
      </w:r>
      <w:r>
        <w:rPr>
          <w:rFonts w:hint="eastAsia" w:ascii="宋体" w:hAnsi="宋体" w:cs="宋体"/>
          <w:b/>
          <w:bCs/>
          <w:color w:val="000000" w:themeColor="text1"/>
          <w:sz w:val="30"/>
          <w:szCs w:val="30"/>
          <w:highlight w:val="none"/>
        </w:rPr>
        <w:t>穗净水合</w:t>
      </w:r>
      <w:r>
        <w:rPr>
          <w:rFonts w:ascii="宋体" w:hAnsi="宋体" w:cs="宋体"/>
          <w:b/>
          <w:bCs/>
          <w:color w:val="000000" w:themeColor="text1"/>
          <w:sz w:val="30"/>
          <w:szCs w:val="30"/>
          <w:highlight w:val="none"/>
        </w:rPr>
        <w:t xml:space="preserve">[     ]    </w:t>
      </w:r>
      <w:r>
        <w:rPr>
          <w:rFonts w:hint="eastAsia" w:ascii="宋体" w:hAnsi="宋体" w:cs="宋体"/>
          <w:b/>
          <w:bCs/>
          <w:color w:val="000000" w:themeColor="text1"/>
          <w:sz w:val="30"/>
          <w:szCs w:val="30"/>
          <w:highlight w:val="none"/>
        </w:rPr>
        <w:t>号</w:t>
      </w:r>
    </w:p>
    <w:p>
      <w:pPr>
        <w:spacing w:line="400" w:lineRule="atLeast"/>
        <w:ind w:firstLine="602" w:firstLineChars="200"/>
        <w:rPr>
          <w:rFonts w:ascii="宋体" w:hAnsi="宋体" w:cs="宋体"/>
          <w:b/>
          <w:color w:val="000000" w:themeColor="text1"/>
          <w:sz w:val="30"/>
          <w:szCs w:val="30"/>
          <w:highlight w:val="none"/>
        </w:rPr>
      </w:pPr>
    </w:p>
    <w:p>
      <w:pPr>
        <w:spacing w:line="400" w:lineRule="atLeast"/>
        <w:rPr>
          <w:rFonts w:ascii="宋体" w:hAnsi="宋体" w:cs="宋体"/>
          <w:b/>
          <w:color w:val="000000" w:themeColor="text1"/>
          <w:sz w:val="30"/>
          <w:szCs w:val="30"/>
          <w:highlight w:val="none"/>
        </w:rPr>
      </w:pPr>
    </w:p>
    <w:p>
      <w:pPr>
        <w:spacing w:line="400" w:lineRule="atLeast"/>
        <w:rPr>
          <w:rFonts w:ascii="宋体" w:hAnsi="宋体" w:cs="宋体"/>
          <w:b/>
          <w:color w:val="000000" w:themeColor="text1"/>
          <w:sz w:val="30"/>
          <w:szCs w:val="30"/>
          <w:highlight w:val="none"/>
        </w:rPr>
      </w:pPr>
      <w:r>
        <w:rPr>
          <w:rFonts w:hint="eastAsia" w:ascii="宋体" w:hAnsi="宋体" w:cs="宋体"/>
          <w:b/>
          <w:color w:val="000000" w:themeColor="text1"/>
          <w:sz w:val="30"/>
          <w:szCs w:val="30"/>
          <w:highlight w:val="none"/>
        </w:rPr>
        <w:t>甲方： 广州市净水有限公司</w:t>
      </w:r>
    </w:p>
    <w:p>
      <w:pPr>
        <w:spacing w:line="400" w:lineRule="atLeast"/>
        <w:rPr>
          <w:rFonts w:ascii="宋体" w:hAnsi="宋体" w:cs="宋体"/>
          <w:b/>
          <w:color w:val="000000" w:themeColor="text1"/>
          <w:sz w:val="30"/>
          <w:szCs w:val="30"/>
          <w:highlight w:val="none"/>
        </w:rPr>
      </w:pPr>
    </w:p>
    <w:p>
      <w:pPr>
        <w:spacing w:line="400" w:lineRule="atLeast"/>
        <w:rPr>
          <w:rFonts w:ascii="宋体" w:hAnsi="宋体" w:cs="宋体"/>
          <w:b/>
          <w:color w:val="000000" w:themeColor="text1"/>
          <w:sz w:val="30"/>
          <w:szCs w:val="30"/>
          <w:highlight w:val="none"/>
        </w:rPr>
      </w:pPr>
      <w:r>
        <w:rPr>
          <w:rFonts w:hint="eastAsia" w:ascii="宋体" w:hAnsi="宋体" w:cs="宋体"/>
          <w:b/>
          <w:color w:val="000000" w:themeColor="text1"/>
          <w:sz w:val="30"/>
          <w:szCs w:val="30"/>
          <w:highlight w:val="none"/>
        </w:rPr>
        <w:t>乙方</w:t>
      </w:r>
      <w:r>
        <w:rPr>
          <w:rFonts w:hint="eastAsia" w:ascii="宋体" w:hAnsi="宋体" w:cs="宋体"/>
          <w:color w:val="000000" w:themeColor="text1"/>
          <w:sz w:val="30"/>
          <w:szCs w:val="30"/>
          <w:highlight w:val="none"/>
        </w:rPr>
        <w:t>：</w:t>
      </w:r>
      <w:r>
        <w:rPr>
          <w:rFonts w:hint="eastAsia" w:ascii="宋体" w:hAnsi="宋体" w:cs="宋体"/>
          <w:b/>
          <w:color w:val="000000" w:themeColor="text1"/>
          <w:sz w:val="30"/>
          <w:szCs w:val="30"/>
          <w:highlight w:val="none"/>
        </w:rPr>
        <w:t xml:space="preserve"> </w:t>
      </w:r>
    </w:p>
    <w:p>
      <w:pPr>
        <w:rPr>
          <w:rFonts w:ascii="宋体" w:hAnsi="宋体" w:eastAsia="宋体"/>
          <w:bCs/>
          <w:color w:val="000000" w:themeColor="text1"/>
          <w:sz w:val="24"/>
          <w:szCs w:val="24"/>
          <w:highlight w:val="none"/>
        </w:rPr>
      </w:pPr>
    </w:p>
    <w:p>
      <w:pPr>
        <w:spacing w:before="93" w:beforeLines="30" w:line="500" w:lineRule="exact"/>
        <w:ind w:left="0" w:leftChars="0" w:firstLine="720" w:firstLineChars="300"/>
        <w:rPr>
          <w:rFonts w:ascii="宋体" w:hAnsi="宋体" w:eastAsia="宋体" w:cs="宋体"/>
          <w:color w:val="000000" w:themeColor="text1"/>
          <w:sz w:val="24"/>
          <w:highlight w:val="none"/>
        </w:rPr>
      </w:pPr>
      <w:r>
        <w:rPr>
          <w:rFonts w:hint="eastAsia" w:ascii="宋体" w:hAnsi="宋体" w:eastAsia="宋体" w:cs="宋体"/>
          <w:color w:val="000000" w:themeColor="text1"/>
          <w:sz w:val="24"/>
          <w:highlight w:val="none"/>
          <w:u w:val="single"/>
        </w:rPr>
        <w:t>广州市净水有限公司</w:t>
      </w:r>
      <w:r>
        <w:rPr>
          <w:rFonts w:hint="eastAsia" w:ascii="宋体" w:hAnsi="宋体" w:eastAsia="宋体" w:cs="宋体"/>
          <w:color w:val="000000" w:themeColor="text1"/>
          <w:sz w:val="24"/>
          <w:highlight w:val="none"/>
        </w:rPr>
        <w:t>（以下简称“甲方”）与</w:t>
      </w:r>
      <w:r>
        <w:rPr>
          <w:rFonts w:ascii="宋体" w:hAnsi="宋体" w:eastAsia="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val="en-US" w:eastAsia="zh-CN"/>
        </w:rPr>
        <w:t xml:space="preserve"> </w:t>
      </w:r>
      <w:r>
        <w:rPr>
          <w:rFonts w:hint="eastAsia" w:ascii="宋体" w:hAnsi="宋体" w:eastAsia="宋体" w:cs="宋体"/>
          <w:color w:val="000000" w:themeColor="text1"/>
          <w:sz w:val="24"/>
          <w:highlight w:val="none"/>
        </w:rPr>
        <w:t>（以下简称“乙方”）依照</w:t>
      </w:r>
      <w:r>
        <w:rPr>
          <w:rFonts w:hint="eastAsia" w:ascii="宋体" w:hAnsi="宋体" w:eastAsia="宋体" w:cs="Arial"/>
          <w:color w:val="000000" w:themeColor="text1"/>
          <w:sz w:val="24"/>
          <w:highlight w:val="none"/>
          <w:shd w:val="clear" w:color="auto" w:fill="FFFFFF"/>
        </w:rPr>
        <w:t>《中华人民共和国网络安全法》及相关</w:t>
      </w:r>
      <w:r>
        <w:rPr>
          <w:rFonts w:hint="eastAsia" w:ascii="宋体" w:hAnsi="宋体" w:eastAsia="宋体" w:cs="宋体"/>
          <w:color w:val="000000" w:themeColor="text1"/>
          <w:sz w:val="24"/>
          <w:highlight w:val="none"/>
        </w:rPr>
        <w:t>法律法规，就</w:t>
      </w:r>
      <w:r>
        <w:rPr>
          <w:rFonts w:hint="eastAsia" w:ascii="宋体" w:hAnsi="宋体" w:eastAsia="宋体" w:cs="宋体"/>
          <w:color w:val="000000" w:themeColor="text1"/>
          <w:sz w:val="24"/>
          <w:highlight w:val="none"/>
          <w:u w:val="single"/>
        </w:rPr>
        <w:t xml:space="preserve">2025年正版图形视频处理软件服务采购 </w:t>
      </w:r>
      <w:r>
        <w:rPr>
          <w:rFonts w:hint="eastAsia" w:ascii="宋体" w:hAnsi="宋体" w:eastAsia="宋体" w:cs="宋体"/>
          <w:color w:val="000000" w:themeColor="text1"/>
          <w:sz w:val="24"/>
          <w:highlight w:val="none"/>
        </w:rPr>
        <w:t>项目遵循平等、自愿、公平和诚实信用的原则，经双方协商一致，特订立本合同。</w:t>
      </w:r>
    </w:p>
    <w:p>
      <w:pPr>
        <w:spacing w:before="93" w:beforeLines="30" w:line="500" w:lineRule="exact"/>
        <w:ind w:left="210" w:leftChars="100" w:firstLine="482" w:firstLineChars="200"/>
        <w:rPr>
          <w:rFonts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一、组成合同的文件及优先顺序</w:t>
      </w:r>
    </w:p>
    <w:p>
      <w:pPr>
        <w:spacing w:line="500" w:lineRule="exact"/>
        <w:ind w:firstLine="482"/>
        <w:rPr>
          <w:rFonts w:ascii="宋体" w:hAnsi="宋体" w:eastAsia="宋体" w:cs="宋体"/>
          <w:bCs/>
          <w:color w:val="000000" w:themeColor="text1"/>
          <w:sz w:val="24"/>
          <w:highlight w:val="none"/>
        </w:rPr>
      </w:pPr>
      <w:r>
        <w:rPr>
          <w:rFonts w:ascii="宋体" w:hAnsi="宋体" w:eastAsia="宋体" w:cs="宋体"/>
          <w:bCs/>
          <w:color w:val="000000" w:themeColor="text1"/>
          <w:sz w:val="24"/>
          <w:highlight w:val="none"/>
        </w:rPr>
        <w:t xml:space="preserve"> 下列文件（如有）均为本合同的组成部分，可视为能相互说明和补充的，如果合同文件存在歧义或相矛盾的地方，则根据以下次序判断：</w:t>
      </w:r>
    </w:p>
    <w:p>
      <w:pPr>
        <w:spacing w:line="500" w:lineRule="exact"/>
        <w:ind w:firstLine="482"/>
        <w:rPr>
          <w:rFonts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⑴</w:t>
      </w:r>
      <w:r>
        <w:rPr>
          <w:rFonts w:ascii="宋体" w:hAnsi="宋体" w:eastAsia="宋体" w:cs="宋体"/>
          <w:bCs/>
          <w:color w:val="000000" w:themeColor="text1"/>
          <w:sz w:val="24"/>
          <w:highlight w:val="none"/>
        </w:rPr>
        <w:t xml:space="preserve"> </w:t>
      </w:r>
      <w:r>
        <w:rPr>
          <w:rFonts w:hint="eastAsia" w:ascii="宋体" w:hAnsi="宋体" w:eastAsia="宋体" w:cs="宋体"/>
          <w:color w:val="000000" w:themeColor="text1"/>
          <w:sz w:val="24"/>
          <w:highlight w:val="none"/>
        </w:rPr>
        <w:t>在本合同实施过程双方签署的补充与修正文件</w:t>
      </w:r>
      <w:r>
        <w:rPr>
          <w:rFonts w:hint="eastAsia" w:ascii="宋体" w:hAnsi="宋体" w:eastAsia="宋体" w:cs="宋体"/>
          <w:bCs/>
          <w:color w:val="000000" w:themeColor="text1"/>
          <w:sz w:val="24"/>
          <w:highlight w:val="none"/>
        </w:rPr>
        <w:t>；</w:t>
      </w:r>
    </w:p>
    <w:p>
      <w:pPr>
        <w:spacing w:line="500" w:lineRule="exact"/>
        <w:ind w:firstLine="482"/>
        <w:rPr>
          <w:rFonts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⑵</w:t>
      </w:r>
      <w:r>
        <w:rPr>
          <w:rFonts w:ascii="宋体" w:hAnsi="宋体" w:eastAsia="宋体" w:cs="宋体"/>
          <w:bCs/>
          <w:color w:val="000000" w:themeColor="text1"/>
          <w:sz w:val="24"/>
          <w:highlight w:val="none"/>
        </w:rPr>
        <w:t xml:space="preserve"> </w:t>
      </w:r>
      <w:r>
        <w:rPr>
          <w:rFonts w:hint="eastAsia" w:ascii="宋体" w:hAnsi="宋体" w:eastAsia="宋体" w:cs="宋体"/>
          <w:bCs/>
          <w:color w:val="000000" w:themeColor="text1"/>
          <w:sz w:val="24"/>
          <w:highlight w:val="none"/>
        </w:rPr>
        <w:t>本合同书；</w:t>
      </w:r>
    </w:p>
    <w:p>
      <w:pPr>
        <w:spacing w:line="500" w:lineRule="exact"/>
        <w:ind w:firstLine="482"/>
        <w:rPr>
          <w:rFonts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⑶</w:t>
      </w:r>
      <w:r>
        <w:rPr>
          <w:rFonts w:ascii="宋体" w:hAnsi="宋体" w:eastAsia="宋体" w:cs="宋体"/>
          <w:bCs/>
          <w:color w:val="000000" w:themeColor="text1"/>
          <w:sz w:val="24"/>
          <w:highlight w:val="none"/>
        </w:rPr>
        <w:t xml:space="preserve"> </w:t>
      </w:r>
      <w:r>
        <w:rPr>
          <w:rFonts w:hint="eastAsia" w:asciiTheme="minorEastAsia" w:hAnsiTheme="minorEastAsia" w:eastAsiaTheme="minorEastAsia" w:cstheme="minorEastAsia"/>
          <w:bCs/>
          <w:color w:val="000000" w:themeColor="text1"/>
          <w:sz w:val="24"/>
          <w:szCs w:val="24"/>
          <w:highlight w:val="none"/>
        </w:rPr>
        <w:t>中标通知书/发包通知书/</w:t>
      </w:r>
      <w:r>
        <w:rPr>
          <w:rFonts w:hint="eastAsia" w:asciiTheme="minorEastAsia" w:hAnsiTheme="minorEastAsia" w:eastAsiaTheme="minorEastAsia" w:cstheme="minorEastAsia"/>
          <w:bCs/>
          <w:color w:val="000000" w:themeColor="text1"/>
          <w:sz w:val="24"/>
          <w:szCs w:val="24"/>
          <w:highlight w:val="none"/>
          <w:lang w:val="en-US" w:eastAsia="zh-CN"/>
        </w:rPr>
        <w:t>成交通知书/</w:t>
      </w:r>
      <w:r>
        <w:rPr>
          <w:rFonts w:hint="eastAsia" w:asciiTheme="minorEastAsia" w:hAnsiTheme="minorEastAsia" w:eastAsiaTheme="minorEastAsia" w:cstheme="minorEastAsia"/>
          <w:bCs/>
          <w:color w:val="000000" w:themeColor="text1"/>
          <w:sz w:val="24"/>
          <w:szCs w:val="24"/>
          <w:highlight w:val="none"/>
        </w:rPr>
        <w:t>委托函；</w:t>
      </w:r>
    </w:p>
    <w:p>
      <w:pPr>
        <w:spacing w:line="500" w:lineRule="exact"/>
        <w:ind w:firstLine="482"/>
        <w:rPr>
          <w:rFonts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⑷</w:t>
      </w:r>
      <w:r>
        <w:rPr>
          <w:rFonts w:ascii="宋体" w:hAnsi="宋体" w:eastAsia="宋体" w:cs="宋体"/>
          <w:bCs/>
          <w:color w:val="000000" w:themeColor="text1"/>
          <w:sz w:val="24"/>
          <w:highlight w:val="none"/>
        </w:rPr>
        <w:t xml:space="preserve"> </w:t>
      </w:r>
      <w:r>
        <w:rPr>
          <w:rFonts w:hint="eastAsia" w:ascii="宋体" w:hAnsi="宋体" w:eastAsia="宋体" w:cs="宋体"/>
          <w:bCs/>
          <w:color w:val="000000" w:themeColor="text1"/>
          <w:sz w:val="24"/>
          <w:highlight w:val="none"/>
        </w:rPr>
        <w:t>招标文件</w:t>
      </w:r>
      <w:r>
        <w:rPr>
          <w:rFonts w:ascii="宋体" w:hAnsi="宋体" w:eastAsia="宋体" w:cs="宋体"/>
          <w:bCs/>
          <w:color w:val="000000" w:themeColor="text1"/>
          <w:sz w:val="24"/>
          <w:highlight w:val="none"/>
        </w:rPr>
        <w:t>/询价文件；</w:t>
      </w:r>
    </w:p>
    <w:p>
      <w:pPr>
        <w:spacing w:line="500" w:lineRule="exact"/>
        <w:ind w:firstLine="482"/>
        <w:rPr>
          <w:rFonts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⑸</w:t>
      </w:r>
      <w:r>
        <w:rPr>
          <w:rFonts w:ascii="宋体" w:hAnsi="宋体" w:eastAsia="宋体" w:cs="宋体"/>
          <w:bCs/>
          <w:color w:val="000000" w:themeColor="text1"/>
          <w:sz w:val="24"/>
          <w:highlight w:val="none"/>
        </w:rPr>
        <w:t xml:space="preserve"> </w:t>
      </w:r>
      <w:r>
        <w:rPr>
          <w:rFonts w:hint="eastAsia" w:ascii="宋体" w:hAnsi="宋体" w:eastAsia="宋体" w:cs="宋体"/>
          <w:bCs/>
          <w:color w:val="000000" w:themeColor="text1"/>
          <w:sz w:val="24"/>
          <w:highlight w:val="none"/>
        </w:rPr>
        <w:t>投标文件</w:t>
      </w:r>
      <w:r>
        <w:rPr>
          <w:rFonts w:ascii="宋体" w:hAnsi="宋体" w:eastAsia="宋体" w:cs="宋体"/>
          <w:bCs/>
          <w:color w:val="000000" w:themeColor="text1"/>
          <w:sz w:val="24"/>
          <w:highlight w:val="none"/>
        </w:rPr>
        <w:t>/响应文件；</w:t>
      </w:r>
    </w:p>
    <w:p>
      <w:pPr>
        <w:spacing w:line="500" w:lineRule="exact"/>
        <w:ind w:firstLine="482"/>
        <w:rPr>
          <w:rFonts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⑹</w:t>
      </w:r>
      <w:r>
        <w:rPr>
          <w:rFonts w:ascii="宋体" w:hAnsi="宋体" w:eastAsia="宋体" w:cs="宋体"/>
          <w:bCs/>
          <w:color w:val="000000" w:themeColor="text1"/>
          <w:sz w:val="24"/>
          <w:highlight w:val="none"/>
        </w:rPr>
        <w:t xml:space="preserve"> </w:t>
      </w:r>
      <w:r>
        <w:rPr>
          <w:rFonts w:hint="eastAsia" w:ascii="宋体" w:hAnsi="宋体" w:eastAsia="宋体" w:cs="宋体"/>
          <w:bCs/>
          <w:color w:val="000000" w:themeColor="text1"/>
          <w:sz w:val="24"/>
          <w:highlight w:val="none"/>
        </w:rPr>
        <w:t>标准、规范及有关技术性文件；</w:t>
      </w:r>
    </w:p>
    <w:p>
      <w:pPr>
        <w:spacing w:line="500" w:lineRule="exact"/>
        <w:ind w:firstLine="482"/>
        <w:rPr>
          <w:rFonts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⑺</w:t>
      </w:r>
      <w:r>
        <w:rPr>
          <w:rFonts w:ascii="宋体" w:hAnsi="宋体" w:eastAsia="宋体" w:cs="宋体"/>
          <w:bCs/>
          <w:color w:val="000000" w:themeColor="text1"/>
          <w:sz w:val="24"/>
          <w:highlight w:val="none"/>
        </w:rPr>
        <w:t xml:space="preserve"> </w:t>
      </w:r>
      <w:r>
        <w:rPr>
          <w:rFonts w:hint="eastAsia" w:ascii="宋体" w:hAnsi="宋体" w:eastAsia="宋体" w:cs="宋体"/>
          <w:bCs/>
          <w:color w:val="000000" w:themeColor="text1"/>
          <w:sz w:val="24"/>
          <w:highlight w:val="none"/>
        </w:rPr>
        <w:t>技术需求</w:t>
      </w:r>
    </w:p>
    <w:p>
      <w:pPr>
        <w:spacing w:line="500" w:lineRule="exact"/>
        <w:ind w:firstLine="482"/>
        <w:rPr>
          <w:rFonts w:ascii="宋体" w:hAnsi="宋体" w:eastAsia="宋体" w:cs="宋体"/>
          <w:bCs/>
          <w:color w:val="000000" w:themeColor="text1"/>
          <w:sz w:val="24"/>
          <w:highlight w:val="none"/>
        </w:rPr>
      </w:pPr>
      <w:r>
        <w:rPr>
          <w:rFonts w:hint="eastAsia" w:ascii="宋体" w:hAnsi="宋体" w:cs="宋体"/>
          <w:bCs/>
          <w:color w:val="000000" w:themeColor="text1"/>
          <w:sz w:val="24"/>
          <w:highlight w:val="none"/>
          <w:lang w:val="en-US" w:eastAsia="zh-CN"/>
        </w:rPr>
        <w:t>(8)</w:t>
      </w:r>
      <w:r>
        <w:rPr>
          <w:rFonts w:hint="eastAsia" w:ascii="宋体" w:hAnsi="宋体" w:eastAsia="宋体" w:cs="宋体"/>
          <w:bCs/>
          <w:color w:val="000000" w:themeColor="text1"/>
          <w:sz w:val="24"/>
          <w:highlight w:val="none"/>
        </w:rPr>
        <w:t>本合同其他附件；</w:t>
      </w:r>
    </w:p>
    <w:p>
      <w:pPr>
        <w:spacing w:line="500" w:lineRule="exact"/>
        <w:ind w:firstLine="482"/>
        <w:rPr>
          <w:rFonts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二、</w:t>
      </w:r>
      <w:r>
        <w:rPr>
          <w:rFonts w:ascii="宋体" w:hAnsi="宋体" w:eastAsia="宋体" w:cs="宋体"/>
          <w:b/>
          <w:bCs/>
          <w:color w:val="000000" w:themeColor="text1"/>
          <w:sz w:val="24"/>
          <w:highlight w:val="none"/>
        </w:rPr>
        <w:t xml:space="preserve"> </w:t>
      </w:r>
      <w:r>
        <w:rPr>
          <w:rFonts w:hint="eastAsia" w:ascii="宋体" w:hAnsi="宋体" w:eastAsia="宋体" w:cs="宋体"/>
          <w:b/>
          <w:bCs/>
          <w:color w:val="000000" w:themeColor="text1"/>
          <w:sz w:val="24"/>
          <w:highlight w:val="none"/>
        </w:rPr>
        <w:t>维护概况及内容</w:t>
      </w:r>
    </w:p>
    <w:p>
      <w:pPr>
        <w:spacing w:line="500" w:lineRule="exact"/>
        <w:ind w:firstLine="480" w:firstLineChars="200"/>
        <w:rPr>
          <w:rFonts w:ascii="宋体" w:hAnsi="宋体" w:eastAsia="宋体" w:cs="宋体"/>
          <w:color w:val="000000" w:themeColor="text1"/>
          <w:sz w:val="24"/>
          <w:highlight w:val="none"/>
          <w:u w:val="single"/>
        </w:rPr>
      </w:pPr>
      <w:r>
        <w:rPr>
          <w:rFonts w:ascii="宋体" w:hAnsi="宋体" w:eastAsia="宋体" w:cs="宋体"/>
          <w:color w:val="000000" w:themeColor="text1"/>
          <w:sz w:val="24"/>
          <w:highlight w:val="none"/>
        </w:rPr>
        <w:t>2.1服务地点：</w:t>
      </w:r>
      <w:r>
        <w:rPr>
          <w:rFonts w:hint="eastAsia" w:ascii="宋体" w:hAnsi="宋体" w:cs="宋体"/>
          <w:color w:val="auto"/>
          <w:sz w:val="24"/>
          <w:highlight w:val="none"/>
          <w:u w:val="single"/>
        </w:rPr>
        <w:t>广州市</w:t>
      </w:r>
      <w:r>
        <w:rPr>
          <w:rFonts w:hint="eastAsia" w:ascii="宋体" w:hAnsi="宋体" w:cs="宋体"/>
          <w:color w:val="auto"/>
          <w:sz w:val="24"/>
          <w:highlight w:val="none"/>
          <w:u w:val="single"/>
          <w:lang w:val="en-US" w:eastAsia="zh-CN"/>
        </w:rPr>
        <w:t>净水有限公司及所属二级单位</w:t>
      </w:r>
      <w:r>
        <w:rPr>
          <w:rFonts w:ascii="宋体" w:hAnsi="宋体" w:cs="宋体"/>
          <w:color w:val="auto"/>
          <w:sz w:val="24"/>
          <w:highlight w:val="none"/>
          <w:u w:val="single"/>
        </w:rPr>
        <w:t>。</w:t>
      </w:r>
    </w:p>
    <w:p>
      <w:pPr>
        <w:spacing w:line="500" w:lineRule="exact"/>
        <w:ind w:firstLine="480" w:firstLineChars="200"/>
        <w:rPr>
          <w:rFonts w:hint="eastAsia" w:ascii="宋体" w:hAnsi="宋体" w:cs="宋体"/>
          <w:color w:val="auto"/>
          <w:sz w:val="24"/>
          <w:highlight w:val="none"/>
          <w:u w:val="single"/>
        </w:rPr>
      </w:pPr>
      <w:r>
        <w:rPr>
          <w:rFonts w:ascii="宋体" w:hAnsi="宋体" w:eastAsia="宋体" w:cs="宋体"/>
          <w:color w:val="000000" w:themeColor="text1"/>
          <w:sz w:val="24"/>
          <w:highlight w:val="none"/>
        </w:rPr>
        <w:t>2.2服务内容：</w:t>
      </w:r>
      <w:r>
        <w:rPr>
          <w:rFonts w:hint="eastAsia" w:ascii="宋体" w:hAnsi="宋体" w:cs="宋体"/>
          <w:color w:val="auto"/>
          <w:sz w:val="24"/>
          <w:highlight w:val="none"/>
          <w:u w:val="single"/>
        </w:rPr>
        <w:t>采购</w:t>
      </w:r>
      <w:r>
        <w:rPr>
          <w:rFonts w:hint="eastAsia" w:ascii="宋体" w:hAnsi="宋体" w:cs="宋体"/>
          <w:color w:val="auto"/>
          <w:sz w:val="24"/>
          <w:highlight w:val="none"/>
          <w:u w:val="single"/>
          <w:lang w:val="en-US" w:eastAsia="zh-CN"/>
        </w:rPr>
        <w:t>正版图形视频处理软件服务，具体包括采购1年期授权使用</w:t>
      </w:r>
      <w:r>
        <w:rPr>
          <w:rFonts w:hint="eastAsia" w:ascii="宋体" w:hAnsi="宋体" w:cs="宋体"/>
          <w:color w:val="auto"/>
          <w:sz w:val="24"/>
          <w:highlight w:val="none"/>
          <w:u w:val="single"/>
        </w:rPr>
        <w:t>Adobe</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Photoshop for teams 3套</w:t>
      </w:r>
      <w:r>
        <w:rPr>
          <w:rFonts w:hint="eastAsia" w:ascii="宋体" w:hAnsi="宋体" w:cs="宋体"/>
          <w:color w:val="auto"/>
          <w:sz w:val="24"/>
          <w:highlight w:val="none"/>
          <w:u w:val="single"/>
          <w:lang w:val="en-US" w:eastAsia="zh-CN"/>
        </w:rPr>
        <w:t>和</w:t>
      </w:r>
      <w:r>
        <w:rPr>
          <w:rFonts w:hint="eastAsia" w:ascii="宋体" w:hAnsi="宋体" w:cs="宋体"/>
          <w:color w:val="auto"/>
          <w:sz w:val="24"/>
          <w:highlight w:val="none"/>
          <w:u w:val="single"/>
        </w:rPr>
        <w:t>Adobe</w:t>
      </w:r>
      <w:r>
        <w:rPr>
          <w:rFonts w:hint="eastAsia" w:ascii="宋体" w:hAnsi="宋体" w:cs="宋体"/>
          <w:color w:val="auto"/>
          <w:sz w:val="24"/>
          <w:highlight w:val="none"/>
          <w:u w:val="single"/>
          <w:lang w:val="en-US" w:eastAsia="zh-CN"/>
        </w:rPr>
        <w:t xml:space="preserve"> Cloud for teams All Apps 1套</w:t>
      </w:r>
      <w:r>
        <w:rPr>
          <w:rFonts w:hint="eastAsia" w:ascii="宋体" w:hAnsi="宋体" w:cs="宋体"/>
          <w:color w:val="auto"/>
          <w:sz w:val="24"/>
          <w:highlight w:val="none"/>
          <w:u w:val="single"/>
        </w:rPr>
        <w:t>。</w:t>
      </w:r>
    </w:p>
    <w:p>
      <w:pPr>
        <w:spacing w:line="500" w:lineRule="exact"/>
        <w:ind w:firstLine="480" w:firstLineChars="200"/>
        <w:rPr>
          <w:rFonts w:hint="eastAsia" w:ascii="宋体" w:hAnsi="宋体" w:cs="宋体"/>
          <w:color w:val="auto"/>
          <w:sz w:val="24"/>
          <w:highlight w:val="none"/>
          <w:u w:val="single"/>
        </w:rPr>
      </w:pPr>
      <w:r>
        <w:rPr>
          <w:rFonts w:ascii="宋体" w:hAnsi="宋体" w:eastAsia="宋体" w:cs="宋体"/>
          <w:color w:val="000000" w:themeColor="text1"/>
          <w:sz w:val="24"/>
          <w:highlight w:val="none"/>
        </w:rPr>
        <w:t>2.3维护目标：</w:t>
      </w:r>
      <w:r>
        <w:rPr>
          <w:rFonts w:hint="eastAsia" w:ascii="宋体" w:hAnsi="宋体" w:eastAsia="宋体"/>
          <w:color w:val="auto"/>
          <w:sz w:val="24"/>
          <w:szCs w:val="24"/>
          <w:highlight w:val="none"/>
          <w:u w:val="single"/>
        </w:rPr>
        <w:t>为保障</w:t>
      </w:r>
      <w:r>
        <w:rPr>
          <w:rFonts w:hint="eastAsia" w:ascii="宋体" w:hAnsi="宋体" w:eastAsia="宋体"/>
          <w:color w:val="auto"/>
          <w:sz w:val="24"/>
          <w:szCs w:val="24"/>
          <w:highlight w:val="none"/>
          <w:u w:val="single"/>
          <w:lang w:val="en-US" w:eastAsia="zh-CN"/>
        </w:rPr>
        <w:t>公司满足省版权局、市版权局、集团公司软件正版化要求及</w:t>
      </w:r>
      <w:r>
        <w:rPr>
          <w:rFonts w:hint="eastAsia" w:ascii="宋体" w:hAnsi="宋体" w:cs="宋体"/>
          <w:color w:val="auto"/>
          <w:sz w:val="24"/>
          <w:highlight w:val="none"/>
          <w:u w:val="single"/>
          <w:lang w:val="en-US" w:eastAsia="zh-CN"/>
        </w:rPr>
        <w:t>公司内部宣传等业务工作的需要，提供创意设计、图像处理、多媒体编辑等功能的正版软件工具，合规使用，提高工作效率和质量，提升企业文化形象</w:t>
      </w:r>
      <w:r>
        <w:rPr>
          <w:rFonts w:hint="eastAsia" w:ascii="宋体" w:hAnsi="宋体" w:cs="宋体"/>
          <w:color w:val="auto"/>
          <w:sz w:val="24"/>
          <w:highlight w:val="none"/>
          <w:u w:val="single"/>
        </w:rPr>
        <w:t>。</w:t>
      </w:r>
    </w:p>
    <w:p>
      <w:pPr>
        <w:spacing w:line="500" w:lineRule="exact"/>
        <w:ind w:firstLine="480" w:firstLineChars="200"/>
        <w:rPr>
          <w:rFonts w:ascii="宋体" w:hAnsi="宋体" w:eastAsia="宋体"/>
          <w:color w:val="000000" w:themeColor="text1"/>
          <w:sz w:val="24"/>
          <w:highlight w:val="none"/>
        </w:rPr>
      </w:pPr>
      <w:r>
        <w:rPr>
          <w:rFonts w:hint="eastAsia" w:ascii="宋体" w:hAnsi="宋体" w:eastAsia="宋体"/>
          <w:color w:val="000000" w:themeColor="text1"/>
          <w:sz w:val="24"/>
          <w:highlight w:val="none"/>
        </w:rPr>
        <w:t>乙方须向甲方提供以下资料：</w:t>
      </w:r>
    </w:p>
    <w:p>
      <w:pPr>
        <w:spacing w:line="500" w:lineRule="exact"/>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合同签订后</w:t>
      </w:r>
      <w:r>
        <w:rPr>
          <w:rFonts w:hint="eastAsia" w:ascii="宋体" w:hAnsi="宋体" w:eastAsia="宋体"/>
          <w:color w:val="auto"/>
          <w:sz w:val="24"/>
          <w:szCs w:val="24"/>
          <w:highlight w:val="none"/>
          <w:u w:val="single"/>
          <w:lang w:val="en-US" w:eastAsia="zh-CN"/>
        </w:rPr>
        <w:t>5个工作</w:t>
      </w:r>
      <w:r>
        <w:rPr>
          <w:rFonts w:hint="eastAsia" w:ascii="宋体" w:hAnsi="宋体" w:eastAsia="宋体"/>
          <w:color w:val="auto"/>
          <w:sz w:val="24"/>
          <w:szCs w:val="24"/>
          <w:highlight w:val="none"/>
          <w:u w:val="single"/>
        </w:rPr>
        <w:t>日内提供软件安装包</w:t>
      </w:r>
      <w:r>
        <w:rPr>
          <w:rFonts w:hint="eastAsia" w:ascii="宋体" w:hAnsi="宋体" w:eastAsia="宋体"/>
          <w:color w:val="auto"/>
          <w:sz w:val="24"/>
          <w:szCs w:val="24"/>
          <w:highlight w:val="none"/>
          <w:u w:val="single"/>
          <w:lang w:eastAsia="zh-CN"/>
        </w:rPr>
        <w:t>（</w:t>
      </w:r>
      <w:r>
        <w:rPr>
          <w:rFonts w:hint="eastAsia" w:ascii="宋体" w:hAnsi="宋体" w:eastAsia="宋体"/>
          <w:color w:val="auto"/>
          <w:sz w:val="24"/>
          <w:szCs w:val="24"/>
          <w:highlight w:val="none"/>
          <w:u w:val="single"/>
          <w:lang w:val="en-US" w:eastAsia="zh-CN"/>
        </w:rPr>
        <w:t>U盘方式</w:t>
      </w:r>
      <w:r>
        <w:rPr>
          <w:rFonts w:hint="eastAsia" w:ascii="宋体" w:hAnsi="宋体" w:eastAsia="宋体"/>
          <w:color w:val="auto"/>
          <w:sz w:val="24"/>
          <w:szCs w:val="24"/>
          <w:highlight w:val="none"/>
          <w:u w:val="single"/>
          <w:lang w:eastAsia="zh-CN"/>
        </w:rPr>
        <w:t>）</w:t>
      </w:r>
      <w:r>
        <w:rPr>
          <w:rFonts w:hint="eastAsia" w:ascii="宋体" w:hAnsi="宋体" w:eastAsia="宋体"/>
          <w:color w:val="auto"/>
          <w:sz w:val="24"/>
          <w:szCs w:val="24"/>
          <w:highlight w:val="none"/>
          <w:u w:val="single"/>
        </w:rPr>
        <w:t>、</w:t>
      </w:r>
      <w:r>
        <w:rPr>
          <w:rFonts w:hint="eastAsia" w:ascii="宋体" w:hAnsi="宋体" w:eastAsia="宋体" w:cs="宋体"/>
          <w:sz w:val="24"/>
          <w:szCs w:val="24"/>
          <w:u w:val="single"/>
          <w:lang w:val="en-US" w:eastAsia="zh-CN"/>
        </w:rPr>
        <w:t>软件厂家出具的授权邮件</w:t>
      </w:r>
      <w:r>
        <w:rPr>
          <w:rFonts w:hint="eastAsia" w:eastAsia="宋体"/>
          <w:lang w:eastAsia="zh-CN"/>
        </w:rPr>
        <w:t>、</w:t>
      </w:r>
      <w:r>
        <w:rPr>
          <w:rFonts w:hint="eastAsia" w:ascii="宋体" w:hAnsi="宋体" w:eastAsia="宋体"/>
          <w:color w:val="auto"/>
          <w:sz w:val="24"/>
          <w:szCs w:val="24"/>
          <w:highlight w:val="none"/>
          <w:u w:val="single"/>
        </w:rPr>
        <w:t>技术服务人员名单，7×24小时联系电话等。</w:t>
      </w:r>
    </w:p>
    <w:p>
      <w:pPr>
        <w:spacing w:line="500" w:lineRule="exact"/>
        <w:ind w:firstLine="562"/>
        <w:outlineLvl w:val="0"/>
        <w:rPr>
          <w:rFonts w:ascii="宋体" w:hAnsi="宋体" w:eastAsia="宋体"/>
          <w:b/>
          <w:color w:val="000000" w:themeColor="text1"/>
          <w:sz w:val="24"/>
          <w:highlight w:val="none"/>
        </w:rPr>
      </w:pPr>
      <w:r>
        <w:rPr>
          <w:rFonts w:hint="eastAsia" w:ascii="宋体" w:hAnsi="宋体" w:eastAsia="宋体"/>
          <w:color w:val="000000" w:themeColor="text1"/>
          <w:sz w:val="24"/>
          <w:highlight w:val="none"/>
        </w:rPr>
        <w:t>三、</w:t>
      </w:r>
      <w:r>
        <w:rPr>
          <w:rFonts w:hint="eastAsia" w:ascii="宋体" w:hAnsi="宋体" w:eastAsia="宋体"/>
          <w:color w:val="000000" w:themeColor="text1"/>
          <w:sz w:val="24"/>
          <w:highlight w:val="none"/>
          <w:lang w:val="en-US" w:eastAsia="zh-CN"/>
        </w:rPr>
        <w:t>授权</w:t>
      </w:r>
      <w:r>
        <w:rPr>
          <w:rFonts w:hint="eastAsia" w:ascii="宋体" w:hAnsi="宋体" w:eastAsia="宋体"/>
          <w:b/>
          <w:color w:val="000000" w:themeColor="text1"/>
          <w:sz w:val="24"/>
          <w:highlight w:val="none"/>
        </w:rPr>
        <w:t>服务期：</w:t>
      </w:r>
      <w:r>
        <w:rPr>
          <w:rFonts w:ascii="宋体" w:hAnsi="宋体" w:eastAsia="宋体" w:cs="宋体"/>
          <w:sz w:val="24"/>
          <w:szCs w:val="24"/>
        </w:rPr>
        <w:t>自验收合格之日起一年。</w:t>
      </w:r>
    </w:p>
    <w:p>
      <w:pPr>
        <w:spacing w:line="500" w:lineRule="exact"/>
        <w:ind w:firstLine="602" w:firstLineChars="250"/>
        <w:outlineLvl w:val="0"/>
        <w:rPr>
          <w:rFonts w:ascii="宋体" w:hAnsi="宋体" w:eastAsia="宋体"/>
          <w:b/>
          <w:color w:val="000000" w:themeColor="text1"/>
          <w:sz w:val="24"/>
          <w:highlight w:val="none"/>
        </w:rPr>
      </w:pPr>
      <w:r>
        <w:rPr>
          <w:rFonts w:hint="eastAsia" w:ascii="宋体" w:hAnsi="宋体" w:eastAsia="宋体"/>
          <w:b/>
          <w:color w:val="000000" w:themeColor="text1"/>
          <w:sz w:val="24"/>
          <w:highlight w:val="none"/>
        </w:rPr>
        <w:t>四、合同价及支付方式</w:t>
      </w:r>
    </w:p>
    <w:p>
      <w:pPr>
        <w:spacing w:line="500" w:lineRule="exact"/>
        <w:ind w:firstLine="480" w:firstLineChars="200"/>
        <w:rPr>
          <w:rFonts w:hint="eastAsia" w:ascii="宋体" w:hAnsi="宋体" w:cs="宋体"/>
          <w:color w:val="000000" w:themeColor="text1"/>
          <w:sz w:val="24"/>
          <w:highlight w:val="none"/>
        </w:rPr>
      </w:pPr>
      <w:r>
        <w:rPr>
          <w:rFonts w:ascii="宋体" w:hAnsi="宋体" w:eastAsia="宋体" w:cs="宋体"/>
          <w:color w:val="000000" w:themeColor="text1"/>
          <w:sz w:val="24"/>
          <w:highlight w:val="none"/>
        </w:rPr>
        <w:t>4.1合同暂定总价为：</w:t>
      </w:r>
      <w:r>
        <w:rPr>
          <w:rFonts w:hint="eastAsia" w:ascii="宋体" w:hAnsi="宋体" w:eastAsia="宋体" w:cs="宋体"/>
          <w:b/>
          <w:color w:val="000000" w:themeColor="text1"/>
          <w:sz w:val="24"/>
          <w:highlight w:val="none"/>
          <w:u w:val="single"/>
        </w:rPr>
        <w:t>人民币</w:t>
      </w:r>
      <w:r>
        <w:rPr>
          <w:rFonts w:hint="eastAsia" w:ascii="宋体" w:hAnsi="宋体" w:eastAsia="宋体" w:cs="宋体"/>
          <w:b/>
          <w:color w:val="000000" w:themeColor="text1"/>
          <w:sz w:val="24"/>
          <w:highlight w:val="none"/>
          <w:u w:val="single"/>
          <w:lang w:val="en-US" w:eastAsia="zh-CN"/>
        </w:rPr>
        <w:t xml:space="preserve">   </w:t>
      </w:r>
      <w:r>
        <w:rPr>
          <w:rFonts w:hint="eastAsia" w:ascii="宋体" w:hAnsi="宋体" w:eastAsia="宋体" w:cs="宋体"/>
          <w:b/>
          <w:color w:val="000000" w:themeColor="text1"/>
          <w:sz w:val="24"/>
          <w:highlight w:val="none"/>
          <w:u w:val="single"/>
        </w:rPr>
        <w:t>元</w:t>
      </w:r>
      <w:r>
        <w:rPr>
          <w:rFonts w:hint="eastAsia" w:ascii="宋体" w:hAnsi="宋体" w:eastAsia="宋体" w:cs="宋体"/>
          <w:color w:val="000000" w:themeColor="text1"/>
          <w:sz w:val="24"/>
          <w:highlight w:val="none"/>
        </w:rPr>
        <w:t>（大写</w:t>
      </w:r>
      <w:r>
        <w:rPr>
          <w:rFonts w:ascii="宋体" w:hAnsi="宋体" w:eastAsia="宋体" w:cs="宋体"/>
          <w:color w:val="000000" w:themeColor="text1"/>
          <w:sz w:val="24"/>
          <w:highlight w:val="none"/>
        </w:rPr>
        <w:t>:</w:t>
      </w:r>
      <w:r>
        <w:rPr>
          <w:rFonts w:hint="eastAsia" w:ascii="宋体" w:hAnsi="宋体" w:eastAsia="宋体" w:cs="宋体"/>
          <w:b/>
          <w:color w:val="000000" w:themeColor="text1"/>
          <w:sz w:val="24"/>
          <w:highlight w:val="none"/>
          <w:u w:val="single"/>
          <w:lang w:val="en-US" w:eastAsia="zh-CN"/>
        </w:rPr>
        <w:t xml:space="preserve">  </w:t>
      </w:r>
      <w:r>
        <w:rPr>
          <w:rFonts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rPr>
        <w:t>）。经甲方或甲方委托有资质第三方机构审核后，</w:t>
      </w:r>
      <w:r>
        <w:rPr>
          <w:rFonts w:hint="eastAsia" w:ascii="宋体" w:hAnsi="宋体" w:cs="宋体"/>
          <w:color w:val="000000" w:themeColor="text1"/>
          <w:sz w:val="24"/>
          <w:highlight w:val="none"/>
        </w:rPr>
        <w:t>若结算审核价比合同暂定总价低，则以结算审核价作为合同结算价，否则以合同暂定总价为合同结算价。</w:t>
      </w:r>
    </w:p>
    <w:p>
      <w:pPr>
        <w:spacing w:line="500" w:lineRule="exact"/>
        <w:ind w:firstLine="480" w:firstLineChars="200"/>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此费用在项目实施期间费用均不得调整（如项目实施内容变更，需调整合同暂定价，双方另行协商签订补充协议）。</w:t>
      </w:r>
    </w:p>
    <w:p>
      <w:pPr>
        <w:tabs>
          <w:tab w:val="left" w:pos="851"/>
        </w:tabs>
        <w:adjustRightInd w:val="0"/>
        <w:snapToGrid w:val="0"/>
        <w:spacing w:line="500" w:lineRule="exact"/>
        <w:ind w:firstLine="480" w:firstLineChars="200"/>
        <w:rPr>
          <w:rFonts w:hint="eastAsia" w:ascii="宋体" w:hAnsi="宋体" w:eastAsia="宋体" w:cs="宋体"/>
          <w:color w:val="000000" w:themeColor="text1"/>
          <w:sz w:val="24"/>
          <w:szCs w:val="24"/>
          <w:highlight w:val="none"/>
        </w:rPr>
      </w:pPr>
      <w:r>
        <w:rPr>
          <w:rFonts w:ascii="宋体" w:hAnsi="宋体" w:eastAsia="宋体" w:cs="宋体"/>
          <w:color w:val="000000" w:themeColor="text1"/>
          <w:kern w:val="0"/>
          <w:sz w:val="24"/>
          <w:highlight w:val="none"/>
          <w:lang w:val="zh-CN"/>
        </w:rPr>
        <w:t>4.2</w:t>
      </w:r>
      <w:r>
        <w:rPr>
          <w:rFonts w:hint="eastAsia" w:ascii="宋体" w:hAnsi="宋体" w:eastAsia="宋体" w:cs="宋体"/>
          <w:color w:val="000000" w:themeColor="text1"/>
          <w:kern w:val="0"/>
          <w:sz w:val="24"/>
          <w:highlight w:val="none"/>
        </w:rPr>
        <w:t>本合同约定的价格为含税价价格</w:t>
      </w:r>
      <w:r>
        <w:rPr>
          <w:rFonts w:hint="eastAsia" w:ascii="宋体" w:hAnsi="宋体" w:eastAsia="宋体" w:cs="宋体"/>
          <w:color w:val="000000" w:themeColor="text1"/>
          <w:sz w:val="24"/>
          <w:highlight w:val="none"/>
        </w:rPr>
        <w:t>（税率</w:t>
      </w:r>
      <w:r>
        <w:rPr>
          <w:rFonts w:ascii="宋体" w:hAnsi="宋体" w:eastAsia="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val="en-US" w:eastAsia="zh-CN"/>
        </w:rPr>
        <w:t xml:space="preserve">  %</w:t>
      </w:r>
      <w:r>
        <w:rPr>
          <w:rFonts w:hint="eastAsia" w:ascii="宋体" w:hAnsi="宋体" w:eastAsia="宋体" w:cs="宋体"/>
          <w:color w:val="000000" w:themeColor="text1"/>
          <w:sz w:val="24"/>
          <w:highlight w:val="none"/>
        </w:rPr>
        <w:t>），</w:t>
      </w:r>
      <w:r>
        <w:rPr>
          <w:rFonts w:hint="eastAsia" w:ascii="宋体" w:hAnsi="宋体" w:eastAsia="宋体" w:cs="宋体"/>
          <w:color w:val="000000" w:themeColor="text1"/>
          <w:sz w:val="24"/>
          <w:szCs w:val="24"/>
          <w:highlight w:val="none"/>
        </w:rPr>
        <w:t>合同履行期间国家税率调整或乙方开票的实际税率与前述税率不一致的，不含税价不变，价税合计按实际税率相应调整，以开具发票时间为准。</w:t>
      </w:r>
    </w:p>
    <w:p>
      <w:pPr>
        <w:spacing w:line="500" w:lineRule="exact"/>
        <w:ind w:firstLine="490" w:firstLineChars="200"/>
        <w:rPr>
          <w:rFonts w:ascii="宋体" w:hAnsi="宋体" w:eastAsia="宋体"/>
          <w:b/>
          <w:bCs w:val="0"/>
          <w:color w:val="000000" w:themeColor="text1"/>
          <w:spacing w:val="2"/>
          <w:kern w:val="36"/>
          <w:position w:val="2"/>
          <w:sz w:val="24"/>
          <w:highlight w:val="none"/>
        </w:rPr>
      </w:pPr>
      <w:r>
        <w:rPr>
          <w:rFonts w:hint="eastAsia" w:ascii="宋体" w:hAnsi="宋体" w:eastAsia="宋体"/>
          <w:b/>
          <w:bCs w:val="0"/>
          <w:color w:val="000000" w:themeColor="text1"/>
          <w:spacing w:val="2"/>
          <w:kern w:val="36"/>
          <w:position w:val="2"/>
          <w:sz w:val="24"/>
          <w:highlight w:val="none"/>
        </w:rPr>
        <w:t>五、付款及履约担保：</w:t>
      </w:r>
    </w:p>
    <w:p>
      <w:pPr>
        <w:spacing w:line="500" w:lineRule="exact"/>
        <w:ind w:firstLine="488" w:firstLineChars="200"/>
        <w:rPr>
          <w:rFonts w:ascii="宋体" w:hAnsi="宋体" w:eastAsia="宋体" w:cs="宋体"/>
          <w:bCs/>
          <w:color w:val="000000" w:themeColor="text1"/>
          <w:sz w:val="24"/>
          <w:highlight w:val="none"/>
          <w:u w:val="single"/>
        </w:rPr>
      </w:pPr>
      <w:r>
        <w:rPr>
          <w:rFonts w:ascii="宋体" w:hAnsi="宋体" w:eastAsia="宋体"/>
          <w:bCs/>
          <w:color w:val="000000" w:themeColor="text1"/>
          <w:spacing w:val="2"/>
          <w:kern w:val="36"/>
          <w:position w:val="2"/>
          <w:sz w:val="24"/>
          <w:highlight w:val="none"/>
        </w:rPr>
        <w:t>5.1</w:t>
      </w:r>
      <w:r>
        <w:rPr>
          <w:rFonts w:hint="eastAsia" w:ascii="宋体" w:hAnsi="宋体" w:eastAsia="宋体" w:cs="宋体"/>
          <w:bCs/>
          <w:color w:val="000000" w:themeColor="text1"/>
          <w:sz w:val="24"/>
          <w:highlight w:val="none"/>
        </w:rPr>
        <w:t>预付款的支付：</w:t>
      </w:r>
      <w:r>
        <w:rPr>
          <w:rFonts w:ascii="宋体" w:hAnsi="宋体" w:eastAsia="宋体" w:cs="宋体"/>
          <w:bCs/>
          <w:color w:val="000000" w:themeColor="text1"/>
          <w:sz w:val="24"/>
          <w:highlight w:val="none"/>
        </w:rPr>
        <w:sym w:font="Wingdings" w:char="00FE"/>
      </w:r>
      <w:r>
        <w:rPr>
          <w:rFonts w:hint="eastAsia" w:ascii="宋体" w:hAnsi="宋体" w:eastAsia="宋体" w:cs="宋体"/>
          <w:bCs/>
          <w:color w:val="000000" w:themeColor="text1"/>
          <w:sz w:val="24"/>
          <w:highlight w:val="none"/>
        </w:rPr>
        <w:t>无；</w:t>
      </w:r>
      <w:r>
        <w:rPr>
          <w:rFonts w:ascii="宋体" w:hAnsi="宋体" w:eastAsia="宋体" w:cs="宋体"/>
          <w:bCs/>
          <w:color w:val="000000" w:themeColor="text1"/>
          <w:sz w:val="24"/>
          <w:highlight w:val="none"/>
        </w:rPr>
        <w:t xml:space="preserve">     </w:t>
      </w:r>
      <w:r>
        <w:rPr>
          <w:rFonts w:ascii="宋体" w:hAnsi="宋体" w:eastAsia="宋体" w:cs="宋体"/>
          <w:bCs/>
          <w:color w:val="000000" w:themeColor="text1"/>
          <w:sz w:val="24"/>
          <w:highlight w:val="none"/>
        </w:rPr>
        <w:sym w:font="Wingdings" w:char="F0A8"/>
      </w:r>
      <w:r>
        <w:rPr>
          <w:rFonts w:hint="eastAsia" w:ascii="宋体" w:hAnsi="宋体" w:eastAsia="宋体" w:cs="宋体"/>
          <w:bCs/>
          <w:color w:val="000000" w:themeColor="text1"/>
          <w:sz w:val="24"/>
          <w:highlight w:val="none"/>
        </w:rPr>
        <w:t>有，</w:t>
      </w:r>
      <w:r>
        <w:rPr>
          <w:rFonts w:hint="eastAsia" w:ascii="宋体" w:hAnsi="宋体" w:cs="宋体"/>
          <w:bCs/>
          <w:color w:val="000000" w:themeColor="text1"/>
          <w:sz w:val="24"/>
          <w:highlight w:val="none"/>
        </w:rPr>
        <w:t>合同签订后乙方开具等额的增值税专用发票及提交履约担保担保（如有）</w:t>
      </w:r>
      <w:r>
        <w:rPr>
          <w:rFonts w:hint="eastAsia" w:ascii="宋体" w:hAnsi="宋体" w:eastAsia="宋体" w:cs="宋体"/>
          <w:bCs/>
          <w:color w:val="000000" w:themeColor="text1"/>
          <w:sz w:val="24"/>
          <w:highlight w:val="none"/>
        </w:rPr>
        <w:t>，由乙方提交</w:t>
      </w:r>
      <w:r>
        <w:rPr>
          <w:rFonts w:hint="eastAsia" w:ascii="宋体" w:hAnsi="宋体" w:eastAsia="宋体" w:cs="宋体"/>
          <w:bCs/>
          <w:color w:val="000000" w:themeColor="text1"/>
          <w:sz w:val="24"/>
          <w:highlight w:val="none"/>
          <w:u w:val="single"/>
        </w:rPr>
        <w:t>申请支付资料</w:t>
      </w:r>
      <w:r>
        <w:rPr>
          <w:rFonts w:hint="eastAsia" w:ascii="宋体" w:hAnsi="宋体" w:eastAsia="宋体" w:cs="宋体"/>
          <w:bCs/>
          <w:color w:val="000000" w:themeColor="text1"/>
          <w:sz w:val="24"/>
          <w:highlight w:val="none"/>
        </w:rPr>
        <w:t>及开具等额的增值税专用发票后</w:t>
      </w:r>
      <w:r>
        <w:rPr>
          <w:rFonts w:ascii="宋体" w:hAnsi="宋体" w:eastAsia="宋体" w:cs="宋体"/>
          <w:bCs/>
          <w:color w:val="000000" w:themeColor="text1"/>
          <w:sz w:val="24"/>
          <w:highlight w:val="none"/>
          <w:u w:val="single"/>
        </w:rPr>
        <w:t>15</w:t>
      </w:r>
      <w:r>
        <w:rPr>
          <w:rFonts w:hint="eastAsia" w:ascii="宋体" w:hAnsi="宋体" w:eastAsia="宋体" w:cs="宋体"/>
          <w:bCs/>
          <w:color w:val="000000" w:themeColor="text1"/>
          <w:sz w:val="24"/>
          <w:highlight w:val="none"/>
          <w:u w:val="single"/>
        </w:rPr>
        <w:t>个</w:t>
      </w:r>
      <w:r>
        <w:rPr>
          <w:rFonts w:hint="eastAsia" w:ascii="宋体" w:hAnsi="宋体" w:eastAsia="宋体" w:cs="宋体"/>
          <w:bCs/>
          <w:color w:val="000000" w:themeColor="text1"/>
          <w:sz w:val="24"/>
          <w:highlight w:val="none"/>
        </w:rPr>
        <w:t>工作日内，甲方支付合同</w:t>
      </w:r>
      <w:r>
        <w:rPr>
          <w:rFonts w:hint="eastAsia" w:ascii="宋体" w:hAnsi="宋体" w:eastAsia="宋体" w:cs="宋体"/>
          <w:color w:val="000000" w:themeColor="text1"/>
          <w:sz w:val="24"/>
          <w:highlight w:val="none"/>
        </w:rPr>
        <w:t>暂定总价</w:t>
      </w:r>
      <w:r>
        <w:rPr>
          <w:rFonts w:hint="eastAsia" w:ascii="宋体" w:hAnsi="宋体" w:eastAsia="宋体" w:cs="宋体"/>
          <w:bCs/>
          <w:color w:val="000000" w:themeColor="text1"/>
          <w:sz w:val="24"/>
          <w:highlight w:val="none"/>
        </w:rPr>
        <w:t>的</w:t>
      </w:r>
      <w:r>
        <w:rPr>
          <w:rFonts w:ascii="宋体" w:hAnsi="宋体" w:eastAsia="宋体" w:cs="宋体"/>
          <w:bCs/>
          <w:color w:val="000000" w:themeColor="text1"/>
          <w:sz w:val="24"/>
          <w:highlight w:val="none"/>
          <w:u w:val="single"/>
        </w:rPr>
        <w:t xml:space="preserve">  （不得超过30%）  </w:t>
      </w:r>
      <w:r>
        <w:rPr>
          <w:rFonts w:hint="eastAsia" w:ascii="宋体" w:hAnsi="宋体" w:eastAsia="宋体" w:cs="宋体"/>
          <w:color w:val="000000" w:themeColor="text1"/>
          <w:sz w:val="24"/>
          <w:highlight w:val="none"/>
        </w:rPr>
        <w:t>即</w:t>
      </w:r>
      <w:r>
        <w:rPr>
          <w:rFonts w:ascii="宋体" w:hAnsi="宋体" w:eastAsia="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w:t>
      </w:r>
      <w:r>
        <w:rPr>
          <w:rFonts w:ascii="宋体" w:hAnsi="宋体" w:eastAsia="宋体" w:cs="宋体"/>
          <w:color w:val="000000" w:themeColor="text1"/>
          <w:sz w:val="24"/>
          <w:highlight w:val="none"/>
          <w:u w:val="single"/>
        </w:rPr>
        <w:t>，（大写：…）</w:t>
      </w:r>
      <w:r>
        <w:rPr>
          <w:rFonts w:ascii="宋体" w:hAnsi="宋体" w:eastAsia="宋体" w:cs="宋体"/>
          <w:color w:val="000000" w:themeColor="text1"/>
          <w:sz w:val="24"/>
          <w:highlight w:val="none"/>
        </w:rPr>
        <w:t xml:space="preserve"> </w:t>
      </w:r>
      <w:r>
        <w:rPr>
          <w:rFonts w:hint="eastAsia" w:ascii="宋体" w:hAnsi="宋体" w:eastAsia="宋体" w:cs="宋体"/>
          <w:bCs/>
          <w:color w:val="000000" w:themeColor="text1"/>
          <w:sz w:val="24"/>
          <w:highlight w:val="none"/>
        </w:rPr>
        <w:t>。</w:t>
      </w:r>
    </w:p>
    <w:p>
      <w:pPr>
        <w:spacing w:line="500" w:lineRule="exact"/>
        <w:ind w:firstLine="480" w:firstLineChars="200"/>
        <w:outlineLvl w:val="1"/>
        <w:rPr>
          <w:rFonts w:hint="default" w:eastAsiaTheme="minorEastAsia"/>
          <w:lang w:val="en-US" w:eastAsia="zh-CN"/>
        </w:rPr>
      </w:pPr>
      <w:r>
        <w:rPr>
          <w:rFonts w:ascii="宋体" w:hAnsi="宋体" w:eastAsia="宋体" w:cs="宋体"/>
          <w:color w:val="000000" w:themeColor="text1"/>
          <w:sz w:val="24"/>
          <w:highlight w:val="none"/>
        </w:rPr>
        <w:t>5.</w:t>
      </w:r>
      <w:r>
        <w:rPr>
          <w:rFonts w:hint="eastAsia" w:ascii="宋体" w:hAnsi="宋体" w:eastAsia="宋体" w:cs="宋体"/>
          <w:color w:val="000000" w:themeColor="text1"/>
          <w:sz w:val="24"/>
          <w:highlight w:val="none"/>
          <w:lang w:val="en-US" w:eastAsia="zh-CN"/>
        </w:rPr>
        <w:t>2</w:t>
      </w:r>
      <w:r>
        <w:rPr>
          <w:rFonts w:hint="eastAsia" w:ascii="宋体" w:hAnsi="宋体" w:eastAsia="宋体" w:cs="宋体"/>
          <w:color w:val="000000" w:themeColor="text1"/>
          <w:sz w:val="24"/>
          <w:szCs w:val="24"/>
          <w:u w:val="single"/>
        </w:rPr>
        <w:t>合同</w:t>
      </w:r>
      <w:r>
        <w:rPr>
          <w:rFonts w:hint="eastAsia" w:ascii="宋体" w:hAnsi="宋体" w:eastAsia="宋体" w:cs="宋体"/>
          <w:color w:val="000000" w:themeColor="text1"/>
          <w:sz w:val="24"/>
          <w:szCs w:val="24"/>
          <w:u w:val="single"/>
          <w:lang w:val="en-US" w:eastAsia="zh-CN"/>
        </w:rPr>
        <w:t>签订后5</w:t>
      </w:r>
      <w:r>
        <w:rPr>
          <w:rFonts w:hint="eastAsia" w:ascii="宋体" w:hAnsi="宋体" w:eastAsia="宋体" w:cs="宋体"/>
          <w:color w:val="000000" w:themeColor="text1"/>
          <w:sz w:val="24"/>
          <w:szCs w:val="24"/>
          <w:u w:val="single"/>
        </w:rPr>
        <w:t>个工作日内，乙方按时提供软件安装包</w:t>
      </w:r>
      <w:r>
        <w:rPr>
          <w:rFonts w:hint="eastAsia" w:ascii="宋体" w:hAnsi="宋体" w:eastAsia="宋体" w:cs="宋体"/>
          <w:color w:val="000000" w:themeColor="text1"/>
          <w:sz w:val="24"/>
          <w:szCs w:val="24"/>
          <w:u w:val="single"/>
          <w:lang w:val="en-US" w:eastAsia="zh-CN"/>
        </w:rPr>
        <w:t>和</w:t>
      </w:r>
      <w:r>
        <w:rPr>
          <w:rFonts w:hint="eastAsia" w:ascii="宋体" w:hAnsi="宋体" w:eastAsia="宋体" w:cs="宋体"/>
          <w:sz w:val="24"/>
          <w:szCs w:val="24"/>
          <w:highlight w:val="none"/>
          <w:u w:val="single"/>
          <w:lang w:val="en-US" w:eastAsia="zh-CN"/>
        </w:rPr>
        <w:t>软件厂家出具的授权邮</w:t>
      </w:r>
      <w:r>
        <w:rPr>
          <w:rFonts w:hint="eastAsia"/>
          <w:highlight w:val="none"/>
          <w:u w:val="single"/>
          <w:lang w:val="en-US" w:eastAsia="zh-CN"/>
        </w:rPr>
        <w:t>件</w:t>
      </w:r>
      <w:r>
        <w:rPr>
          <w:rFonts w:hint="eastAsia" w:ascii="宋体" w:hAnsi="宋体" w:eastAsia="宋体" w:cs="宋体"/>
          <w:sz w:val="24"/>
          <w:szCs w:val="24"/>
          <w:highlight w:val="none"/>
          <w:u w:val="single"/>
          <w:lang w:val="en-US" w:eastAsia="zh-CN"/>
        </w:rPr>
        <w:t>，</w:t>
      </w:r>
      <w:r>
        <w:rPr>
          <w:rFonts w:hint="eastAsia" w:ascii="宋体" w:hAnsi="宋体" w:eastAsia="宋体" w:cs="宋体"/>
          <w:color w:val="000000" w:themeColor="text1"/>
          <w:sz w:val="24"/>
          <w:highlight w:val="none"/>
        </w:rPr>
        <w:t>经甲方验收合格后</w:t>
      </w:r>
      <w:r>
        <w:rPr>
          <w:rFonts w:ascii="宋体" w:hAnsi="宋体" w:eastAsia="宋体" w:cs="宋体"/>
          <w:color w:val="000000" w:themeColor="text1"/>
          <w:sz w:val="24"/>
          <w:highlight w:val="none"/>
        </w:rPr>
        <w:t>5日内</w:t>
      </w:r>
      <w:r>
        <w:rPr>
          <w:rFonts w:hint="eastAsia" w:ascii="宋体" w:hAnsi="宋体" w:eastAsia="宋体" w:cs="宋体"/>
          <w:color w:val="000000" w:themeColor="text1"/>
          <w:sz w:val="24"/>
          <w:highlight w:val="none"/>
        </w:rPr>
        <w:t>，乙方提交工作总结报告。经甲方或甲方委托有资质第三方机构结算审核后，由乙方提交申请支付资料及等额</w:t>
      </w:r>
      <w:r>
        <w:rPr>
          <w:rFonts w:hint="eastAsia" w:ascii="宋体" w:hAnsi="宋体" w:eastAsia="宋体" w:cs="宋体"/>
          <w:bCs/>
          <w:color w:val="000000" w:themeColor="text1"/>
          <w:sz w:val="24"/>
          <w:highlight w:val="none"/>
        </w:rPr>
        <w:t>的增值税专用</w:t>
      </w:r>
      <w:r>
        <w:rPr>
          <w:rFonts w:hint="eastAsia" w:ascii="宋体" w:hAnsi="宋体" w:eastAsia="宋体" w:cs="宋体"/>
          <w:color w:val="000000" w:themeColor="text1"/>
          <w:sz w:val="24"/>
          <w:highlight w:val="none"/>
        </w:rPr>
        <w:t>发票后</w:t>
      </w:r>
      <w:r>
        <w:rPr>
          <w:rFonts w:ascii="宋体" w:hAnsi="宋体" w:eastAsia="宋体" w:cs="宋体"/>
          <w:color w:val="000000" w:themeColor="text1"/>
          <w:sz w:val="24"/>
          <w:highlight w:val="none"/>
          <w:u w:val="single"/>
        </w:rPr>
        <w:t xml:space="preserve"> 15 </w:t>
      </w:r>
      <w:r>
        <w:rPr>
          <w:rFonts w:hint="eastAsia" w:ascii="宋体" w:hAnsi="宋体" w:eastAsia="宋体" w:cs="宋体"/>
          <w:color w:val="000000" w:themeColor="text1"/>
          <w:sz w:val="24"/>
          <w:highlight w:val="none"/>
        </w:rPr>
        <w:t>个工作日内，甲方支付至合同结算价的</w:t>
      </w:r>
      <w:r>
        <w:rPr>
          <w:rFonts w:hint="eastAsia" w:ascii="宋体" w:hAnsi="宋体" w:cs="宋体"/>
          <w:color w:val="000000" w:themeColor="text1"/>
          <w:sz w:val="24"/>
          <w:highlight w:val="none"/>
          <w:lang w:val="en-US" w:eastAsia="zh-CN"/>
        </w:rPr>
        <w:t>95</w:t>
      </w:r>
      <w:r>
        <w:rPr>
          <w:rFonts w:hint="eastAsia" w:ascii="宋体" w:hAnsi="宋体" w:cs="宋体"/>
          <w:color w:val="000000" w:themeColor="text1"/>
          <w:sz w:val="24"/>
          <w:highlight w:val="none"/>
          <w:u w:val="single"/>
          <w:lang w:val="en-US" w:eastAsia="zh-CN"/>
        </w:rPr>
        <w:t>%</w:t>
      </w:r>
      <w:r>
        <w:rPr>
          <w:rFonts w:hint="eastAsia" w:ascii="宋体" w:hAnsi="宋体" w:cs="宋体"/>
          <w:color w:val="000000" w:themeColor="text1"/>
          <w:sz w:val="24"/>
          <w:highlight w:val="none"/>
          <w:u w:val="none"/>
          <w:lang w:val="en-US" w:eastAsia="zh-CN"/>
        </w:rPr>
        <w:t>。</w:t>
      </w:r>
      <w:r>
        <w:rPr>
          <w:rFonts w:hint="eastAsia" w:ascii="宋体" w:hAnsi="宋体" w:eastAsia="宋体" w:cs="宋体"/>
          <w:color w:val="000000" w:themeColor="text1"/>
          <w:sz w:val="24"/>
          <w:highlight w:val="none"/>
          <w:lang w:val="en-US" w:eastAsia="zh-CN"/>
        </w:rPr>
        <w:t>合同结算价的5%作为质保金留存</w:t>
      </w:r>
      <w:r>
        <w:rPr>
          <w:rFonts w:hint="eastAsia"/>
          <w:lang w:val="en-US" w:eastAsia="zh-CN"/>
        </w:rPr>
        <w:t>。</w:t>
      </w:r>
    </w:p>
    <w:p>
      <w:pPr>
        <w:spacing w:line="500" w:lineRule="exact"/>
        <w:ind w:firstLine="480" w:firstLineChars="200"/>
        <w:outlineLvl w:val="1"/>
        <w:rPr>
          <w:rFonts w:hint="eastAsia" w:ascii="宋体" w:hAnsi="宋体" w:cs="宋体"/>
          <w:color w:val="000000" w:themeColor="text1"/>
          <w:sz w:val="24"/>
          <w:highlight w:val="none"/>
          <w:u w:val="single"/>
          <w:lang w:eastAsia="zh-CN"/>
        </w:rPr>
      </w:pPr>
      <w:r>
        <w:rPr>
          <w:rFonts w:hint="eastAsia" w:ascii="宋体" w:hAnsi="宋体" w:cs="宋体"/>
          <w:color w:val="000000" w:themeColor="text1"/>
          <w:sz w:val="24"/>
          <w:highlight w:val="none"/>
          <w:u w:val="none"/>
          <w:lang w:val="en-US" w:eastAsia="zh-CN"/>
        </w:rPr>
        <w:t>5.3质保期</w:t>
      </w:r>
      <w:r>
        <w:rPr>
          <w:rFonts w:hint="eastAsia" w:ascii="宋体" w:hAnsi="宋体" w:cs="宋体"/>
          <w:color w:val="000000" w:themeColor="text1"/>
          <w:sz w:val="24"/>
          <w:szCs w:val="24"/>
          <w:highlight w:val="none"/>
        </w:rPr>
        <w:t>按合同约定</w:t>
      </w:r>
      <w:r>
        <w:rPr>
          <w:rFonts w:hint="eastAsia" w:ascii="宋体" w:hAnsi="宋体" w:cs="宋体"/>
          <w:color w:val="000000" w:themeColor="text1"/>
          <w:sz w:val="24"/>
          <w:szCs w:val="24"/>
          <w:highlight w:val="none"/>
          <w:lang w:val="en-US" w:eastAsia="zh-CN"/>
        </w:rPr>
        <w:t>执行（详见附件4），</w:t>
      </w:r>
      <w:r>
        <w:rPr>
          <w:rFonts w:hint="eastAsia" w:ascii="宋体" w:hAnsi="宋体" w:cs="宋体"/>
          <w:color w:val="000000" w:themeColor="text1"/>
          <w:sz w:val="24"/>
          <w:szCs w:val="24"/>
          <w:highlight w:val="none"/>
          <w:u w:val="none"/>
          <w:lang w:val="en-US" w:eastAsia="zh-CN"/>
        </w:rPr>
        <w:t>质保期</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验收合格之日起至授权服务期结束</w:t>
      </w:r>
      <w:r>
        <w:rPr>
          <w:rFonts w:hint="eastAsia" w:ascii="宋体" w:hAnsi="宋体" w:cs="宋体"/>
          <w:color w:val="auto"/>
          <w:sz w:val="24"/>
          <w:szCs w:val="24"/>
          <w:highlight w:val="none"/>
          <w:u w:val="none"/>
          <w:lang w:eastAsia="zh-CN"/>
        </w:rPr>
        <w:t>）</w:t>
      </w:r>
      <w:r>
        <w:rPr>
          <w:rFonts w:hint="eastAsia" w:ascii="宋体" w:hAnsi="宋体" w:cs="宋体"/>
          <w:color w:val="000000" w:themeColor="text1"/>
          <w:sz w:val="24"/>
          <w:szCs w:val="24"/>
          <w:highlight w:val="none"/>
        </w:rPr>
        <w:t>满后且乙方不存在违约情形，由乙方提交申请</w:t>
      </w:r>
      <w:r>
        <w:rPr>
          <w:rFonts w:hint="eastAsia" w:ascii="宋体" w:hAnsi="宋体" w:cs="宋体"/>
          <w:color w:val="000000" w:themeColor="text1"/>
          <w:sz w:val="24"/>
          <w:szCs w:val="24"/>
          <w:highlight w:val="none"/>
          <w:lang w:val="en-US" w:eastAsia="zh-CN"/>
        </w:rPr>
        <w:t>质保金退还</w:t>
      </w:r>
      <w:r>
        <w:rPr>
          <w:rFonts w:hint="eastAsia" w:ascii="宋体" w:hAnsi="宋体" w:cs="宋体"/>
          <w:color w:val="000000" w:themeColor="text1"/>
          <w:sz w:val="24"/>
          <w:szCs w:val="24"/>
          <w:highlight w:val="none"/>
        </w:rPr>
        <w:t>资料</w:t>
      </w:r>
      <w:r>
        <w:rPr>
          <w:rFonts w:hint="eastAsia" w:ascii="宋体" w:hAnsi="宋体" w:cs="宋体"/>
          <w:color w:val="000000" w:themeColor="text1"/>
          <w:sz w:val="24"/>
          <w:szCs w:val="24"/>
          <w:highlight w:val="none"/>
          <w:u w:val="none"/>
        </w:rPr>
        <w:t xml:space="preserve"> 15 </w:t>
      </w:r>
      <w:r>
        <w:rPr>
          <w:rFonts w:hint="eastAsia" w:ascii="宋体" w:hAnsi="宋体" w:cs="宋体"/>
          <w:color w:val="000000" w:themeColor="text1"/>
          <w:sz w:val="24"/>
          <w:szCs w:val="24"/>
          <w:highlight w:val="none"/>
        </w:rPr>
        <w:t>个工作日内，甲方支付合同结算价的5％给乙方（无息）。</w:t>
      </w:r>
    </w:p>
    <w:p>
      <w:pPr>
        <w:spacing w:line="50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w:t>
      </w:r>
      <w:r>
        <w:rPr>
          <w:rFonts w:hint="eastAsia" w:ascii="宋体" w:hAnsi="宋体" w:cs="宋体"/>
          <w:color w:val="000000" w:themeColor="text1"/>
          <w:sz w:val="24"/>
          <w:szCs w:val="24"/>
          <w:highlight w:val="none"/>
          <w:lang w:val="en-US" w:eastAsia="zh-CN"/>
        </w:rPr>
        <w:t>4</w:t>
      </w:r>
      <w:r>
        <w:rPr>
          <w:rFonts w:hint="eastAsia" w:ascii="宋体" w:hAnsi="宋体" w:cs="宋体"/>
          <w:color w:val="000000" w:themeColor="text1"/>
          <w:sz w:val="24"/>
          <w:szCs w:val="24"/>
          <w:highlight w:val="none"/>
        </w:rPr>
        <w:t>如乙方应向甲方支付违约金、赔偿款或者其他款项，应当在接到甲方通知后</w:t>
      </w:r>
      <w:r>
        <w:rPr>
          <w:rFonts w:hint="eastAsia" w:ascii="宋体" w:hAnsi="宋体" w:cs="宋体"/>
          <w:color w:val="000000" w:themeColor="text1"/>
          <w:sz w:val="24"/>
          <w:szCs w:val="24"/>
          <w:highlight w:val="none"/>
          <w:u w:val="single"/>
        </w:rPr>
        <w:t>30</w:t>
      </w:r>
      <w:r>
        <w:rPr>
          <w:rFonts w:hint="eastAsia" w:ascii="宋体" w:hAnsi="宋体" w:cs="宋体"/>
          <w:color w:val="000000" w:themeColor="text1"/>
          <w:sz w:val="24"/>
          <w:szCs w:val="24"/>
          <w:highlight w:val="none"/>
        </w:rPr>
        <w:t>日内付清，甲方有权直接从应付款项中抵扣。</w:t>
      </w:r>
    </w:p>
    <w:p>
      <w:pPr>
        <w:spacing w:line="50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w:t>
      </w:r>
      <w:r>
        <w:rPr>
          <w:rFonts w:hint="eastAsia" w:ascii="宋体" w:hAnsi="宋体" w:cs="宋体"/>
          <w:color w:val="000000" w:themeColor="text1"/>
          <w:sz w:val="24"/>
          <w:szCs w:val="24"/>
          <w:highlight w:val="none"/>
          <w:lang w:val="en-US" w:eastAsia="zh-CN"/>
        </w:rPr>
        <w:t>5</w:t>
      </w:r>
      <w:r>
        <w:rPr>
          <w:rFonts w:hint="eastAsia" w:ascii="宋体" w:hAnsi="宋体" w:cs="宋体"/>
          <w:color w:val="000000" w:themeColor="text1"/>
          <w:sz w:val="24"/>
          <w:szCs w:val="24"/>
          <w:highlight w:val="none"/>
        </w:rPr>
        <w:t>乙方收款账户：</w:t>
      </w:r>
      <w:r>
        <w:rPr>
          <w:rFonts w:hint="eastAsia" w:ascii="宋体" w:hAnsi="宋体" w:cs="宋体"/>
          <w:color w:val="000000" w:themeColor="text1"/>
          <w:sz w:val="24"/>
          <w:szCs w:val="24"/>
          <w:highlight w:val="none"/>
          <w:u w:val="single"/>
        </w:rPr>
        <w:t xml:space="preserve">     …                      </w:t>
      </w:r>
      <w:r>
        <w:rPr>
          <w:rFonts w:hint="eastAsia" w:ascii="宋体" w:hAnsi="宋体" w:cs="宋体"/>
          <w:color w:val="000000" w:themeColor="text1"/>
          <w:sz w:val="24"/>
          <w:szCs w:val="24"/>
          <w:highlight w:val="none"/>
        </w:rPr>
        <w:t>；</w:t>
      </w:r>
    </w:p>
    <w:p>
      <w:pPr>
        <w:spacing w:line="500" w:lineRule="exact"/>
        <w:ind w:firstLine="840" w:firstLineChars="35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收款账号：</w:t>
      </w:r>
      <w:r>
        <w:rPr>
          <w:rFonts w:hint="eastAsia" w:ascii="宋体" w:hAnsi="宋体" w:cs="宋体"/>
          <w:color w:val="000000" w:themeColor="text1"/>
          <w:sz w:val="24"/>
          <w:szCs w:val="24"/>
          <w:highlight w:val="none"/>
          <w:u w:val="single"/>
        </w:rPr>
        <w:t xml:space="preserve">          …                   </w:t>
      </w:r>
      <w:r>
        <w:rPr>
          <w:rFonts w:hint="eastAsia" w:ascii="宋体" w:hAnsi="宋体" w:cs="宋体"/>
          <w:color w:val="000000" w:themeColor="text1"/>
          <w:sz w:val="24"/>
          <w:szCs w:val="24"/>
          <w:highlight w:val="none"/>
        </w:rPr>
        <w:t>；</w:t>
      </w:r>
    </w:p>
    <w:p>
      <w:pPr>
        <w:spacing w:line="500" w:lineRule="exact"/>
        <w:ind w:firstLine="840" w:firstLineChars="35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开户行：</w:t>
      </w:r>
      <w:r>
        <w:rPr>
          <w:rFonts w:hint="eastAsia" w:ascii="宋体" w:hAnsi="宋体" w:cs="宋体"/>
          <w:color w:val="000000" w:themeColor="text1"/>
          <w:sz w:val="24"/>
          <w:szCs w:val="24"/>
          <w:highlight w:val="none"/>
          <w:u w:val="single"/>
        </w:rPr>
        <w:t xml:space="preserve">              …                 </w:t>
      </w:r>
      <w:r>
        <w:rPr>
          <w:rFonts w:hint="eastAsia" w:ascii="宋体" w:hAnsi="宋体" w:cs="宋体"/>
          <w:color w:val="000000" w:themeColor="text1"/>
          <w:sz w:val="24"/>
          <w:szCs w:val="24"/>
          <w:highlight w:val="none"/>
        </w:rPr>
        <w:t>；</w:t>
      </w:r>
    </w:p>
    <w:p>
      <w:pPr>
        <w:spacing w:line="500" w:lineRule="exact"/>
        <w:ind w:firstLine="480" w:firstLineChars="200"/>
        <w:rPr>
          <w:rFonts w:hint="eastAsia" w:ascii="宋体" w:hAnsi="宋体" w:cs="宋体"/>
          <w:color w:val="000000" w:themeColor="text1"/>
          <w:sz w:val="24"/>
          <w:szCs w:val="24"/>
          <w:highlight w:val="none"/>
        </w:rPr>
      </w:pPr>
      <w:r>
        <w:rPr>
          <w:rFonts w:hint="eastAsia" w:ascii="宋体" w:hAnsi="宋体" w:cs="宋体"/>
          <w:color w:val="000000" w:themeColor="text1"/>
          <w:sz w:val="24"/>
          <w:szCs w:val="24"/>
          <w:highlight w:val="none"/>
        </w:rPr>
        <w:t>5.</w:t>
      </w:r>
      <w:r>
        <w:rPr>
          <w:rFonts w:hint="eastAsia" w:ascii="宋体" w:hAnsi="宋体" w:cs="宋体"/>
          <w:color w:val="000000" w:themeColor="text1"/>
          <w:sz w:val="24"/>
          <w:szCs w:val="24"/>
          <w:highlight w:val="none"/>
          <w:lang w:val="en-US" w:eastAsia="zh-CN"/>
        </w:rPr>
        <w:t>6</w:t>
      </w:r>
      <w:r>
        <w:rPr>
          <w:rFonts w:hint="eastAsia" w:ascii="宋体" w:hAnsi="宋体" w:cs="宋体"/>
          <w:color w:val="000000" w:themeColor="text1"/>
          <w:sz w:val="24"/>
          <w:szCs w:val="24"/>
          <w:highlight w:val="none"/>
        </w:rPr>
        <w:t>乙方在收款前需提交等额增值税专用发票给甲方。乙方提交的发票被作废或红冲的，在乙方更换有效发票前，甲方有权要求退回该发票对应的已支付款项并不再给予支付后续的全部合同款项，由此造成甲方损失的，由乙方承担赔偿责任。</w:t>
      </w:r>
    </w:p>
    <w:p>
      <w:pPr>
        <w:spacing w:line="50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增值税专用发票信息：</w:t>
      </w:r>
      <w:r>
        <w:rPr>
          <w:rFonts w:hint="eastAsia" w:ascii="宋体" w:hAnsi="宋体" w:cs="宋体"/>
          <w:color w:val="000000" w:themeColor="text1"/>
          <w:sz w:val="24"/>
          <w:szCs w:val="24"/>
          <w:highlight w:val="none"/>
          <w:u w:val="single"/>
        </w:rPr>
        <w:t xml:space="preserve">        …              </w:t>
      </w:r>
      <w:r>
        <w:rPr>
          <w:rFonts w:hint="eastAsia" w:ascii="宋体" w:hAnsi="宋体" w:cs="宋体"/>
          <w:color w:val="000000" w:themeColor="text1"/>
          <w:sz w:val="24"/>
          <w:szCs w:val="24"/>
          <w:highlight w:val="none"/>
        </w:rPr>
        <w:t xml:space="preserve">                            </w:t>
      </w:r>
    </w:p>
    <w:p>
      <w:pPr>
        <w:spacing w:line="500" w:lineRule="exact"/>
        <w:ind w:firstLine="480" w:firstLineChars="200"/>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w:t>
      </w:r>
      <w:r>
        <w:rPr>
          <w:rFonts w:hint="eastAsia" w:ascii="宋体" w:hAnsi="宋体" w:cs="宋体"/>
          <w:color w:val="000000" w:themeColor="text1"/>
          <w:sz w:val="24"/>
          <w:szCs w:val="24"/>
          <w:highlight w:val="none"/>
          <w:lang w:val="en-US" w:eastAsia="zh-CN"/>
        </w:rPr>
        <w:t>7</w:t>
      </w:r>
      <w:r>
        <w:rPr>
          <w:rFonts w:hint="eastAsia" w:ascii="宋体" w:hAnsi="宋体" w:cs="宋体"/>
          <w:color w:val="000000" w:themeColor="text1"/>
          <w:sz w:val="24"/>
          <w:szCs w:val="24"/>
          <w:highlight w:val="none"/>
        </w:rPr>
        <w:t>履约担保：</w:t>
      </w:r>
      <w:r>
        <w:rPr>
          <w:rFonts w:hint="eastAsia" w:ascii="宋体" w:hAnsi="宋体" w:cs="宋体"/>
          <w:color w:val="000000" w:themeColor="text1"/>
          <w:sz w:val="24"/>
          <w:szCs w:val="24"/>
          <w:highlight w:val="none"/>
        </w:rPr>
        <w:sym w:font="Wingdings 2" w:char="0052"/>
      </w:r>
      <w:r>
        <w:rPr>
          <w:rFonts w:hint="eastAsia" w:ascii="宋体" w:hAnsi="宋体" w:cs="宋体"/>
          <w:bCs/>
          <w:color w:val="000000" w:themeColor="text1"/>
          <w:sz w:val="24"/>
          <w:szCs w:val="24"/>
          <w:highlight w:val="none"/>
        </w:rPr>
        <w:t xml:space="preserve">无；     </w:t>
      </w:r>
      <w:r>
        <w:rPr>
          <w:rFonts w:hint="eastAsia" w:ascii="宋体" w:hAnsi="宋体" w:cs="宋体"/>
          <w:color w:val="000000" w:themeColor="text1"/>
          <w:sz w:val="24"/>
          <w:szCs w:val="24"/>
          <w:highlight w:val="none"/>
        </w:rPr>
        <w:t>□有，</w:t>
      </w:r>
      <w:r>
        <w:rPr>
          <w:rFonts w:hint="eastAsia" w:ascii="宋体" w:hAnsi="宋体" w:cs="宋体"/>
          <w:color w:val="000000" w:themeColor="text1"/>
          <w:sz w:val="24"/>
          <w:szCs w:val="24"/>
          <w:highlight w:val="none"/>
          <w:lang w:val="en-US" w:eastAsia="zh-CN"/>
        </w:rPr>
        <w:t>乙方于</w:t>
      </w:r>
      <w:r>
        <w:rPr>
          <w:rFonts w:hint="eastAsia" w:ascii="宋体" w:hAnsi="宋体" w:cs="宋体"/>
          <w:color w:val="000000" w:themeColor="text1"/>
          <w:sz w:val="24"/>
          <w:szCs w:val="24"/>
          <w:highlight w:val="none"/>
        </w:rPr>
        <w:t>本合同签订后</w:t>
      </w:r>
      <w:r>
        <w:rPr>
          <w:rFonts w:hint="eastAsia" w:ascii="宋体" w:hAnsi="宋体" w:cs="宋体"/>
          <w:color w:val="000000" w:themeColor="text1"/>
          <w:sz w:val="24"/>
          <w:szCs w:val="24"/>
          <w:highlight w:val="none"/>
          <w:u w:val="single"/>
        </w:rPr>
        <w:t>10</w:t>
      </w:r>
      <w:r>
        <w:rPr>
          <w:rFonts w:hint="eastAsia" w:ascii="宋体" w:hAnsi="宋体" w:cs="宋体"/>
          <w:color w:val="000000" w:themeColor="text1"/>
          <w:sz w:val="24"/>
          <w:szCs w:val="24"/>
          <w:highlight w:val="none"/>
        </w:rPr>
        <w:t>日内</w:t>
      </w:r>
      <w:r>
        <w:rPr>
          <w:rFonts w:hint="eastAsia" w:ascii="宋体" w:hAnsi="宋体" w:cs="宋体"/>
          <w:color w:val="000000" w:themeColor="text1"/>
          <w:sz w:val="24"/>
          <w:szCs w:val="24"/>
          <w:highlight w:val="none"/>
          <w:lang w:val="en-US" w:eastAsia="zh-CN"/>
        </w:rPr>
        <w:t>按照</w:t>
      </w:r>
      <w:r>
        <w:rPr>
          <w:rFonts w:hint="eastAsia" w:ascii="宋体" w:hAnsi="宋体" w:cs="宋体"/>
          <w:color w:val="000000" w:themeColor="text1"/>
          <w:sz w:val="24"/>
          <w:szCs w:val="24"/>
          <w:highlight w:val="none"/>
          <w:u w:val="single"/>
        </w:rPr>
        <w:t>合同暂定总价的10%</w:t>
      </w:r>
      <w:r>
        <w:rPr>
          <w:rFonts w:hint="eastAsia" w:ascii="宋体" w:hAnsi="宋体" w:cs="宋体"/>
          <w:color w:val="000000" w:themeColor="text1"/>
          <w:sz w:val="24"/>
          <w:szCs w:val="24"/>
          <w:highlight w:val="none"/>
          <w:u w:val="single"/>
          <w:lang w:val="en-US" w:eastAsia="zh-CN"/>
        </w:rPr>
        <w:t>提供</w:t>
      </w:r>
      <w:r>
        <w:rPr>
          <w:rFonts w:hint="eastAsia" w:ascii="宋体" w:hAnsi="宋体" w:cs="宋体"/>
          <w:color w:val="000000" w:themeColor="text1"/>
          <w:sz w:val="24"/>
          <w:szCs w:val="24"/>
          <w:highlight w:val="none"/>
          <w:u w:val="single"/>
        </w:rPr>
        <w:t>履约保证金，</w:t>
      </w:r>
      <w:r>
        <w:rPr>
          <w:rFonts w:hint="eastAsia" w:ascii="宋体" w:hAnsi="宋体" w:cs="宋体"/>
          <w:color w:val="000000" w:themeColor="text1"/>
          <w:sz w:val="24"/>
          <w:szCs w:val="24"/>
          <w:highlight w:val="none"/>
        </w:rPr>
        <w:t>金额：</w:t>
      </w:r>
      <w:r>
        <w:rPr>
          <w:rFonts w:hint="eastAsia" w:ascii="宋体" w:hAnsi="宋体" w:cs="宋体"/>
          <w:color w:val="000000" w:themeColor="text1"/>
          <w:sz w:val="24"/>
          <w:szCs w:val="24"/>
          <w:highlight w:val="none"/>
          <w:u w:val="single"/>
        </w:rPr>
        <w:t>…（大写人民币：…），</w:t>
      </w:r>
      <w:r>
        <w:rPr>
          <w:rFonts w:hint="eastAsia" w:ascii="宋体" w:hAnsi="宋体" w:cs="宋体"/>
          <w:color w:val="000000" w:themeColor="text1"/>
          <w:sz w:val="24"/>
          <w:szCs w:val="24"/>
          <w:highlight w:val="none"/>
        </w:rPr>
        <w:t>未按时提供的，甲方有权解除合同并要求乙方支付</w:t>
      </w:r>
      <w:r>
        <w:rPr>
          <w:rFonts w:hint="eastAsia" w:ascii="宋体" w:hAnsi="宋体" w:cs="宋体"/>
          <w:color w:val="000000" w:themeColor="text1"/>
          <w:sz w:val="24"/>
          <w:szCs w:val="24"/>
          <w:highlight w:val="none"/>
          <w:u w:val="single"/>
        </w:rPr>
        <w:t>合同暂定总价20%</w:t>
      </w:r>
      <w:r>
        <w:rPr>
          <w:rFonts w:hint="eastAsia" w:ascii="宋体" w:hAnsi="宋体" w:cs="宋体"/>
          <w:color w:val="000000" w:themeColor="text1"/>
          <w:sz w:val="24"/>
          <w:szCs w:val="24"/>
          <w:highlight w:val="none"/>
        </w:rPr>
        <w:t>作为违约金。</w:t>
      </w:r>
    </w:p>
    <w:p>
      <w:pPr>
        <w:pStyle w:val="22"/>
        <w:spacing w:before="156" w:beforeAutospacing="0" w:after="156" w:afterAutospacing="0" w:line="500" w:lineRule="exact"/>
        <w:ind w:firstLine="480" w:firstLineChars="200"/>
        <w:rPr>
          <w:rFonts w:cs="宋体"/>
          <w:color w:val="000000" w:themeColor="text1"/>
          <w:highlight w:val="none"/>
        </w:rPr>
      </w:pPr>
      <w:r>
        <w:rPr>
          <w:rFonts w:hint="eastAsia" w:cs="宋体"/>
          <w:color w:val="000000" w:themeColor="text1"/>
          <w:highlight w:val="none"/>
        </w:rPr>
        <w:t>5.</w:t>
      </w:r>
      <w:r>
        <w:rPr>
          <w:rFonts w:hint="eastAsia" w:cs="宋体"/>
          <w:color w:val="000000" w:themeColor="text1"/>
          <w:highlight w:val="none"/>
          <w:lang w:val="en-US" w:eastAsia="zh-CN"/>
        </w:rPr>
        <w:t>7</w:t>
      </w:r>
      <w:r>
        <w:rPr>
          <w:rFonts w:hint="eastAsia" w:cs="宋体"/>
          <w:color w:val="000000" w:themeColor="text1"/>
          <w:highlight w:val="none"/>
        </w:rPr>
        <w:t>.1履约担保按以下任一种形式提供：</w:t>
      </w:r>
    </w:p>
    <w:p>
      <w:pPr>
        <w:pStyle w:val="22"/>
        <w:spacing w:before="156" w:beforeAutospacing="0" w:after="156" w:afterAutospacing="0" w:line="500" w:lineRule="exact"/>
        <w:ind w:firstLine="480"/>
        <w:rPr>
          <w:rFonts w:cs="宋体"/>
          <w:color w:val="000000" w:themeColor="text1"/>
          <w:highlight w:val="none"/>
        </w:rPr>
      </w:pPr>
      <w:r>
        <w:rPr>
          <w:rFonts w:hint="eastAsia" w:cs="宋体"/>
          <w:color w:val="000000" w:themeColor="text1"/>
          <w:highlight w:val="none"/>
        </w:rPr>
        <w:t>（1）符合甲方要求（详见附件</w:t>
      </w:r>
      <w:r>
        <w:rPr>
          <w:rFonts w:hint="eastAsia" w:cs="宋体"/>
          <w:color w:val="000000" w:themeColor="text1"/>
          <w:highlight w:val="none"/>
          <w:lang w:val="en-US" w:eastAsia="zh-CN"/>
        </w:rPr>
        <w:t>7</w:t>
      </w:r>
      <w:r>
        <w:rPr>
          <w:rFonts w:hint="eastAsia" w:cs="宋体"/>
          <w:color w:val="000000" w:themeColor="text1"/>
          <w:highlight w:val="none"/>
        </w:rPr>
        <w:t>保函格式）的银行独立保函，</w:t>
      </w:r>
    </w:p>
    <w:p>
      <w:pPr>
        <w:pStyle w:val="22"/>
        <w:spacing w:before="156" w:beforeAutospacing="0" w:after="156" w:afterAutospacing="0" w:line="500" w:lineRule="exact"/>
        <w:ind w:firstLine="480"/>
        <w:rPr>
          <w:rFonts w:cs="宋体"/>
          <w:color w:val="000000" w:themeColor="text1"/>
          <w:highlight w:val="none"/>
        </w:rPr>
      </w:pPr>
      <w:r>
        <w:rPr>
          <w:rFonts w:hint="eastAsia" w:cs="宋体"/>
          <w:color w:val="000000" w:themeColor="text1"/>
          <w:highlight w:val="none"/>
        </w:rPr>
        <w:t>（2）现金转账至甲方以下指定账户：</w:t>
      </w:r>
    </w:p>
    <w:p>
      <w:pPr>
        <w:tabs>
          <w:tab w:val="left" w:pos="1995"/>
        </w:tabs>
        <w:spacing w:line="500" w:lineRule="exact"/>
        <w:ind w:firstLine="480" w:firstLineChars="200"/>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户名：广州市净水有限公司</w:t>
      </w:r>
    </w:p>
    <w:p>
      <w:pPr>
        <w:tabs>
          <w:tab w:val="left" w:pos="1995"/>
        </w:tabs>
        <w:spacing w:line="500" w:lineRule="exact"/>
        <w:ind w:firstLine="480" w:firstLineChars="200"/>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账号：82010154900000342</w:t>
      </w:r>
    </w:p>
    <w:p>
      <w:pPr>
        <w:tabs>
          <w:tab w:val="left" w:pos="1995"/>
        </w:tabs>
        <w:spacing w:line="500" w:lineRule="exact"/>
        <w:ind w:firstLine="480" w:firstLineChars="200"/>
        <w:rPr>
          <w:rFonts w:ascii="宋体" w:hAnsi="宋体" w:cs="宋体"/>
          <w:bCs/>
          <w:color w:val="000000" w:themeColor="text1"/>
          <w:sz w:val="24"/>
          <w:szCs w:val="24"/>
          <w:highlight w:val="none"/>
        </w:rPr>
      </w:pPr>
      <w:r>
        <w:rPr>
          <w:rFonts w:hint="eastAsia" w:ascii="宋体" w:hAnsi="宋体" w:cs="宋体"/>
          <w:bCs/>
          <w:color w:val="000000" w:themeColor="text1"/>
          <w:sz w:val="24"/>
          <w:szCs w:val="24"/>
          <w:highlight w:val="none"/>
        </w:rPr>
        <w:t>开户行：浦发银行广州分行</w:t>
      </w:r>
    </w:p>
    <w:p>
      <w:pPr>
        <w:spacing w:line="500" w:lineRule="exact"/>
        <w:ind w:firstLine="480" w:firstLineChars="200"/>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w:t>
      </w:r>
      <w:r>
        <w:rPr>
          <w:rFonts w:hint="eastAsia" w:ascii="宋体" w:hAnsi="宋体" w:cs="宋体"/>
          <w:color w:val="000000" w:themeColor="text1"/>
          <w:sz w:val="24"/>
          <w:szCs w:val="24"/>
          <w:highlight w:val="none"/>
          <w:lang w:val="en-US" w:eastAsia="zh-CN"/>
        </w:rPr>
        <w:t>7</w:t>
      </w:r>
      <w:r>
        <w:rPr>
          <w:rFonts w:hint="eastAsia" w:ascii="宋体" w:hAnsi="宋体" w:cs="宋体"/>
          <w:color w:val="000000" w:themeColor="text1"/>
          <w:sz w:val="24"/>
          <w:szCs w:val="24"/>
          <w:highlight w:val="none"/>
        </w:rPr>
        <w:t>.2履约担保的担保期限和返还</w:t>
      </w:r>
    </w:p>
    <w:p>
      <w:pPr>
        <w:spacing w:line="500" w:lineRule="exact"/>
        <w:ind w:firstLine="480"/>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⑴ 履约银行保函（或现金履约保证金）的担保期限：从提供履约担保（或转账成功）之日起至合同履行完成。</w:t>
      </w:r>
    </w:p>
    <w:p>
      <w:pPr>
        <w:spacing w:line="50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 xml:space="preserve"> ⑵ 履约银行保函在合同履行完成后，由乙方提出申请，甲方在28日内返还，不支付利息： </w:t>
      </w:r>
    </w:p>
    <w:p>
      <w:pPr>
        <w:spacing w:line="500" w:lineRule="exact"/>
        <w:ind w:firstLine="600" w:firstLineChars="250"/>
        <w:outlineLvl w:val="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⑶ 延长担保期限。乙方以履约银行保函形式提交履约保证金的，在银行保函到期前，乙方应提前</w:t>
      </w:r>
      <w:r>
        <w:rPr>
          <w:rFonts w:hint="eastAsia" w:ascii="宋体" w:hAnsi="宋体" w:cs="宋体"/>
          <w:color w:val="000000" w:themeColor="text1"/>
          <w:sz w:val="24"/>
          <w:szCs w:val="24"/>
          <w:highlight w:val="none"/>
          <w:u w:val="single"/>
        </w:rPr>
        <w:t xml:space="preserve"> 7 </w:t>
      </w:r>
      <w:r>
        <w:rPr>
          <w:rFonts w:hint="eastAsia" w:ascii="宋体" w:hAnsi="宋体" w:cs="宋体"/>
          <w:color w:val="000000" w:themeColor="text1"/>
          <w:sz w:val="24"/>
          <w:szCs w:val="24"/>
          <w:highlight w:val="none"/>
        </w:rPr>
        <w:t>日向甲方提交新的保函以替换即将到期的保函。如乙方未及时提交的，甲方有权直接要求担保银行支付其担保的全部金额并解除合同。</w:t>
      </w:r>
    </w:p>
    <w:p>
      <w:pPr>
        <w:pStyle w:val="22"/>
        <w:spacing w:before="156" w:beforeAutospacing="0" w:after="156" w:afterAutospacing="0" w:line="500" w:lineRule="exact"/>
        <w:ind w:left="199" w:leftChars="95" w:firstLine="360" w:firstLineChars="150"/>
        <w:rPr>
          <w:rFonts w:cs="宋体"/>
          <w:color w:val="000000" w:themeColor="text1"/>
          <w:highlight w:val="none"/>
          <w:u w:val="single"/>
        </w:rPr>
      </w:pPr>
      <w:r>
        <w:rPr>
          <w:rFonts w:hint="eastAsia" w:cs="宋体"/>
          <w:color w:val="000000" w:themeColor="text1"/>
          <w:highlight w:val="none"/>
        </w:rPr>
        <w:t>（4）现金履约保证金的退还：合同履行完成后，由乙方提出申请，甲方在</w:t>
      </w:r>
      <w:r>
        <w:rPr>
          <w:rFonts w:hint="eastAsia" w:cs="宋体"/>
          <w:color w:val="000000" w:themeColor="text1"/>
          <w:highlight w:val="none"/>
          <w:u w:val="single"/>
        </w:rPr>
        <w:t>28日</w:t>
      </w:r>
      <w:r>
        <w:rPr>
          <w:rFonts w:hint="eastAsia" w:cs="宋体"/>
          <w:color w:val="000000" w:themeColor="text1"/>
          <w:highlight w:val="none"/>
        </w:rPr>
        <w:t>内将剩余保证金（无息）返还。</w:t>
      </w:r>
    </w:p>
    <w:p>
      <w:pPr>
        <w:spacing w:line="500" w:lineRule="exact"/>
        <w:ind w:firstLine="480" w:firstLineChars="200"/>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rPr>
        <w:t>5.</w:t>
      </w:r>
      <w:r>
        <w:rPr>
          <w:rFonts w:hint="eastAsia" w:ascii="宋体" w:hAnsi="宋体" w:cs="宋体"/>
          <w:color w:val="000000" w:themeColor="text1"/>
          <w:sz w:val="24"/>
          <w:szCs w:val="24"/>
          <w:highlight w:val="none"/>
          <w:lang w:val="en-US" w:eastAsia="zh-CN"/>
        </w:rPr>
        <w:t>7</w:t>
      </w:r>
      <w:r>
        <w:rPr>
          <w:rFonts w:hint="eastAsia" w:ascii="宋体" w:hAnsi="宋体" w:cs="宋体"/>
          <w:color w:val="000000" w:themeColor="text1"/>
          <w:sz w:val="24"/>
          <w:szCs w:val="24"/>
          <w:highlight w:val="none"/>
        </w:rPr>
        <w:t>.3甲方按本合同规定提取履约担保金额后，乙方应在收到甲方通知后</w:t>
      </w:r>
    </w:p>
    <w:p>
      <w:pPr>
        <w:spacing w:line="500" w:lineRule="exact"/>
        <w:rPr>
          <w:rFonts w:ascii="宋体" w:hAnsi="宋体" w:cs="宋体"/>
          <w:color w:val="000000" w:themeColor="text1"/>
          <w:sz w:val="24"/>
          <w:szCs w:val="24"/>
          <w:highlight w:val="none"/>
        </w:rPr>
      </w:pPr>
      <w:r>
        <w:rPr>
          <w:rFonts w:hint="eastAsia" w:ascii="宋体" w:hAnsi="宋体" w:cs="宋体"/>
          <w:color w:val="000000" w:themeColor="text1"/>
          <w:sz w:val="24"/>
          <w:szCs w:val="24"/>
          <w:highlight w:val="none"/>
          <w:u w:val="single"/>
        </w:rPr>
        <w:t>7</w:t>
      </w:r>
      <w:r>
        <w:rPr>
          <w:rFonts w:hint="eastAsia" w:ascii="宋体" w:hAnsi="宋体" w:cs="宋体"/>
          <w:color w:val="000000" w:themeColor="text1"/>
          <w:sz w:val="24"/>
          <w:szCs w:val="24"/>
          <w:highlight w:val="none"/>
        </w:rPr>
        <w:t>日内补足数额，逾期未补足的，则甲方有权提取履约担保的全部余额并解除合同。</w:t>
      </w:r>
    </w:p>
    <w:p>
      <w:pPr>
        <w:tabs>
          <w:tab w:val="left" w:pos="851"/>
        </w:tabs>
        <w:adjustRightInd w:val="0"/>
        <w:snapToGrid w:val="0"/>
        <w:spacing w:line="500" w:lineRule="exact"/>
        <w:ind w:firstLine="480" w:firstLineChars="200"/>
        <w:jc w:val="left"/>
        <w:outlineLvl w:val="1"/>
        <w:rPr>
          <w:rFonts w:ascii="宋体" w:hAnsi="宋体" w:cs="宋体"/>
          <w:color w:val="000000" w:themeColor="text1"/>
          <w:sz w:val="24"/>
          <w:szCs w:val="24"/>
          <w:highlight w:val="none"/>
          <w:u w:val="single"/>
        </w:rPr>
      </w:pPr>
      <w:r>
        <w:rPr>
          <w:rFonts w:hint="eastAsia" w:ascii="宋体" w:hAnsi="宋体" w:cs="宋体"/>
          <w:color w:val="000000" w:themeColor="text1"/>
          <w:sz w:val="24"/>
          <w:szCs w:val="24"/>
          <w:highlight w:val="none"/>
        </w:rPr>
        <w:t>5.</w:t>
      </w:r>
      <w:r>
        <w:rPr>
          <w:rFonts w:hint="eastAsia" w:ascii="宋体" w:hAnsi="宋体" w:cs="宋体"/>
          <w:color w:val="000000" w:themeColor="text1"/>
          <w:sz w:val="24"/>
          <w:szCs w:val="24"/>
          <w:highlight w:val="none"/>
          <w:lang w:val="en-US" w:eastAsia="zh-CN"/>
        </w:rPr>
        <w:t>8</w:t>
      </w:r>
      <w:r>
        <w:rPr>
          <w:rFonts w:hint="eastAsia" w:ascii="宋体" w:hAnsi="宋体" w:cs="宋体"/>
          <w:color w:val="000000" w:themeColor="text1"/>
          <w:sz w:val="24"/>
          <w:szCs w:val="24"/>
          <w:highlight w:val="none"/>
        </w:rPr>
        <w:t xml:space="preserve">付款方式： </w:t>
      </w:r>
      <w:r>
        <w:rPr>
          <w:rFonts w:hint="eastAsia" w:ascii="宋体" w:hAnsi="宋体" w:cs="宋体"/>
          <w:color w:val="000000" w:themeColor="text1"/>
          <w:sz w:val="24"/>
          <w:szCs w:val="24"/>
          <w:highlight w:val="none"/>
        </w:rPr>
        <w:sym w:font="Wingdings" w:char="00FE"/>
      </w:r>
      <w:r>
        <w:rPr>
          <w:rFonts w:hint="eastAsia" w:ascii="宋体" w:hAnsi="宋体" w:cs="宋体"/>
          <w:color w:val="000000" w:themeColor="text1"/>
          <w:sz w:val="24"/>
          <w:szCs w:val="24"/>
          <w:highlight w:val="none"/>
        </w:rPr>
        <w:t xml:space="preserve">网银支付；  </w:t>
      </w:r>
      <w:r>
        <w:rPr>
          <w:rFonts w:hint="eastAsia" w:ascii="宋体" w:hAnsi="宋体" w:cs="宋体"/>
          <w:color w:val="000000" w:themeColor="text1"/>
          <w:sz w:val="24"/>
          <w:szCs w:val="24"/>
          <w:highlight w:val="none"/>
        </w:rPr>
        <w:sym w:font="Wingdings" w:char="00A8"/>
      </w:r>
      <w:r>
        <w:rPr>
          <w:rFonts w:hint="eastAsia" w:ascii="宋体" w:hAnsi="宋体" w:cs="宋体"/>
          <w:color w:val="000000" w:themeColor="text1"/>
          <w:sz w:val="24"/>
          <w:szCs w:val="24"/>
          <w:highlight w:val="none"/>
        </w:rPr>
        <w:t xml:space="preserve">支票；   </w:t>
      </w:r>
      <w:r>
        <w:rPr>
          <w:rFonts w:hint="eastAsia" w:ascii="宋体" w:hAnsi="宋体" w:cs="宋体"/>
          <w:color w:val="000000" w:themeColor="text1"/>
          <w:sz w:val="24"/>
          <w:szCs w:val="24"/>
          <w:highlight w:val="none"/>
        </w:rPr>
        <w:sym w:font="Wingdings" w:char="00A8"/>
      </w:r>
      <w:r>
        <w:rPr>
          <w:rFonts w:hint="eastAsia" w:ascii="宋体" w:hAnsi="宋体" w:cs="宋体"/>
          <w:color w:val="000000" w:themeColor="text1"/>
          <w:sz w:val="24"/>
          <w:szCs w:val="24"/>
          <w:highlight w:val="none"/>
        </w:rPr>
        <w:t>其他：</w:t>
      </w:r>
      <w:r>
        <w:rPr>
          <w:rFonts w:hint="eastAsia" w:ascii="宋体" w:hAnsi="宋体" w:cs="宋体"/>
          <w:color w:val="000000" w:themeColor="text1"/>
          <w:sz w:val="24"/>
          <w:szCs w:val="24"/>
          <w:highlight w:val="none"/>
          <w:u w:val="single"/>
        </w:rPr>
        <w:t xml:space="preserve"> … </w:t>
      </w:r>
    </w:p>
    <w:p>
      <w:pPr>
        <w:spacing w:line="500" w:lineRule="exact"/>
        <w:ind w:firstLine="480" w:firstLineChars="200"/>
        <w:jc w:val="left"/>
        <w:outlineLvl w:val="9"/>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szCs w:val="24"/>
          <w:highlight w:val="none"/>
          <w:lang w:val="en-US" w:eastAsia="zh-CN"/>
        </w:rPr>
        <w:t>5.9</w:t>
      </w:r>
      <w:r>
        <w:rPr>
          <w:rFonts w:hint="eastAsia" w:ascii="宋体" w:hAnsi="宋体" w:cs="宋体"/>
          <w:color w:val="000000" w:themeColor="text1"/>
          <w:sz w:val="24"/>
          <w:szCs w:val="24"/>
          <w:highlight w:val="none"/>
          <w:u w:val="none"/>
        </w:rPr>
        <w:t>结算价超过合同暂定总价时，暂停合同的工程款支付程序，签订补充协议后支付</w:t>
      </w:r>
      <w:r>
        <w:rPr>
          <w:rFonts w:hint="eastAsia" w:ascii="宋体" w:hAnsi="宋体" w:cs="宋体"/>
          <w:color w:val="000000" w:themeColor="text1"/>
          <w:sz w:val="24"/>
          <w:szCs w:val="24"/>
          <w:highlight w:val="none"/>
        </w:rPr>
        <w:t>。</w:t>
      </w:r>
    </w:p>
    <w:p>
      <w:pPr>
        <w:spacing w:line="500" w:lineRule="exact"/>
        <w:ind w:firstLine="562"/>
        <w:outlineLvl w:val="0"/>
        <w:rPr>
          <w:rFonts w:ascii="宋体" w:hAnsi="宋体" w:eastAsia="宋体"/>
          <w:b/>
          <w:color w:val="000000" w:themeColor="text1"/>
          <w:sz w:val="24"/>
          <w:highlight w:val="none"/>
        </w:rPr>
      </w:pPr>
      <w:r>
        <w:rPr>
          <w:rFonts w:hint="eastAsia" w:ascii="宋体" w:hAnsi="宋体" w:eastAsia="宋体"/>
          <w:b/>
          <w:color w:val="000000" w:themeColor="text1"/>
          <w:sz w:val="24"/>
          <w:highlight w:val="none"/>
        </w:rPr>
        <w:t>六、双方责任</w:t>
      </w:r>
    </w:p>
    <w:p>
      <w:pPr>
        <w:pStyle w:val="49"/>
        <w:spacing w:line="500" w:lineRule="exact"/>
        <w:ind w:firstLineChars="0"/>
        <w:rPr>
          <w:rFonts w:ascii="宋体" w:hAnsi="宋体" w:eastAsia="宋体"/>
          <w:color w:val="000000" w:themeColor="text1"/>
          <w:sz w:val="24"/>
          <w:szCs w:val="24"/>
          <w:highlight w:val="none"/>
        </w:rPr>
      </w:pPr>
      <w:r>
        <w:rPr>
          <w:rFonts w:ascii="宋体" w:hAnsi="宋体" w:eastAsia="宋体"/>
          <w:color w:val="000000" w:themeColor="text1"/>
          <w:sz w:val="24"/>
          <w:szCs w:val="24"/>
          <w:highlight w:val="none"/>
        </w:rPr>
        <w:t xml:space="preserve"> 6.1</w:t>
      </w:r>
      <w:r>
        <w:rPr>
          <w:rFonts w:hint="eastAsia" w:ascii="宋体" w:hAnsi="宋体" w:eastAsia="宋体"/>
          <w:color w:val="000000" w:themeColor="text1"/>
          <w:sz w:val="24"/>
          <w:szCs w:val="24"/>
          <w:highlight w:val="none"/>
        </w:rPr>
        <w:t>乙方不得传播公司内部网络、服务器、应用系统等有关的资料。</w:t>
      </w:r>
    </w:p>
    <w:p>
      <w:pPr>
        <w:spacing w:line="500" w:lineRule="exact"/>
        <w:ind w:left="542"/>
        <w:rPr>
          <w:rFonts w:hint="eastAsia" w:ascii="宋体" w:hAnsi="宋体" w:eastAsia="宋体"/>
          <w:color w:val="000000" w:themeColor="text1"/>
          <w:sz w:val="24"/>
          <w:highlight w:val="none"/>
        </w:rPr>
      </w:pPr>
      <w:r>
        <w:rPr>
          <w:rFonts w:hint="eastAsia" w:ascii="宋体" w:hAnsi="宋体" w:eastAsia="宋体"/>
          <w:color w:val="000000" w:themeColor="text1"/>
          <w:sz w:val="24"/>
          <w:highlight w:val="none"/>
        </w:rPr>
        <w:t>6.2乙方履行合同时，应严格遵守国家法律法规和甲方相关的各项规章制</w:t>
      </w:r>
    </w:p>
    <w:p>
      <w:pPr>
        <w:spacing w:line="500" w:lineRule="exact"/>
        <w:ind w:left="0"/>
        <w:rPr>
          <w:rFonts w:ascii="宋体" w:hAnsi="宋体" w:eastAsia="宋体"/>
          <w:color w:val="000000" w:themeColor="text1"/>
          <w:sz w:val="24"/>
          <w:highlight w:val="none"/>
        </w:rPr>
      </w:pPr>
      <w:r>
        <w:rPr>
          <w:rFonts w:hint="eastAsia" w:ascii="宋体" w:hAnsi="宋体" w:eastAsia="宋体"/>
          <w:color w:val="000000" w:themeColor="text1"/>
          <w:sz w:val="24"/>
          <w:highlight w:val="none"/>
        </w:rPr>
        <w:t>度，服从甲方管理指挥。乙方不按规范作业或者乙方原因造成的财产损失、人员伤亡，由乙方自行承担责任。</w:t>
      </w:r>
    </w:p>
    <w:p>
      <w:pPr>
        <w:spacing w:line="500" w:lineRule="exact"/>
        <w:ind w:left="0" w:firstLine="480" w:firstLineChars="200"/>
        <w:rPr>
          <w:rFonts w:ascii="宋体" w:hAnsi="宋体" w:eastAsia="宋体"/>
          <w:color w:val="000000" w:themeColor="text1"/>
          <w:sz w:val="24"/>
          <w:highlight w:val="none"/>
        </w:rPr>
      </w:pPr>
      <w:r>
        <w:rPr>
          <w:rFonts w:ascii="宋体" w:hAnsi="宋体" w:eastAsia="宋体"/>
          <w:color w:val="000000" w:themeColor="text1"/>
          <w:sz w:val="24"/>
          <w:highlight w:val="none"/>
        </w:rPr>
        <w:t>6.</w:t>
      </w:r>
      <w:r>
        <w:rPr>
          <w:rFonts w:hint="eastAsia" w:ascii="宋体" w:hAnsi="宋体" w:eastAsia="宋体"/>
          <w:color w:val="000000" w:themeColor="text1"/>
          <w:sz w:val="24"/>
          <w:highlight w:val="none"/>
          <w:lang w:val="en-US" w:eastAsia="zh-CN"/>
        </w:rPr>
        <w:t>3</w:t>
      </w:r>
      <w:r>
        <w:rPr>
          <w:rFonts w:hint="eastAsia" w:ascii="宋体" w:hAnsi="宋体" w:eastAsia="宋体"/>
          <w:color w:val="000000" w:themeColor="text1"/>
          <w:sz w:val="24"/>
          <w:highlight w:val="none"/>
        </w:rPr>
        <w:t xml:space="preserve">乙方严禁擅自安装、拆卸、调整、挪动任何设备。 </w:t>
      </w:r>
    </w:p>
    <w:p>
      <w:pPr>
        <w:adjustRightInd w:val="0"/>
        <w:spacing w:line="480" w:lineRule="exact"/>
        <w:ind w:firstLine="560"/>
        <w:textAlignment w:val="baseline"/>
        <w:rPr>
          <w:rFonts w:hint="default" w:ascii="宋体" w:hAnsi="宋体" w:cs="宋体"/>
          <w:color w:val="auto"/>
          <w:sz w:val="24"/>
          <w:szCs w:val="24"/>
          <w:highlight w:val="none"/>
          <w:u w:val="single"/>
          <w:lang w:val="en-US"/>
        </w:rPr>
      </w:pPr>
      <w:r>
        <w:rPr>
          <w:rFonts w:ascii="宋体" w:hAnsi="宋体" w:eastAsia="宋体"/>
          <w:color w:val="auto"/>
          <w:sz w:val="24"/>
          <w:highlight w:val="none"/>
        </w:rPr>
        <w:t>6.</w:t>
      </w:r>
      <w:r>
        <w:rPr>
          <w:rFonts w:hint="eastAsia" w:ascii="宋体" w:hAnsi="宋体" w:eastAsia="宋体"/>
          <w:color w:val="auto"/>
          <w:sz w:val="24"/>
          <w:highlight w:val="none"/>
          <w:lang w:val="en-US" w:eastAsia="zh-CN"/>
        </w:rPr>
        <w:t>4</w:t>
      </w:r>
      <w:r>
        <w:rPr>
          <w:rFonts w:hint="eastAsia" w:ascii="宋体" w:hAnsi="宋体" w:cs="宋体"/>
          <w:color w:val="auto"/>
          <w:sz w:val="24"/>
          <w:szCs w:val="24"/>
          <w:highlight w:val="none"/>
          <w:u w:val="none"/>
        </w:rPr>
        <w:t>驻场服务</w:t>
      </w:r>
      <w:r>
        <w:rPr>
          <w:rFonts w:hint="eastAsia" w:ascii="宋体" w:hAnsi="宋体" w:cs="宋体"/>
          <w:color w:val="auto"/>
          <w:sz w:val="24"/>
          <w:szCs w:val="24"/>
          <w:highlight w:val="none"/>
          <w:u w:val="none"/>
          <w:lang w:eastAsia="zh-CN"/>
        </w:rPr>
        <w:t>：</w:t>
      </w:r>
      <w:r>
        <w:rPr>
          <w:rFonts w:hint="eastAsia" w:ascii="仿宋_GB2312" w:eastAsia="仿宋_GB2312"/>
          <w:color w:val="auto"/>
          <w:sz w:val="28"/>
          <w:szCs w:val="28"/>
          <w:highlight w:val="none"/>
          <w:u w:val="single"/>
          <w:lang w:val="en-US" w:eastAsia="zh-CN"/>
        </w:rPr>
        <w:t>无 。</w:t>
      </w:r>
    </w:p>
    <w:p>
      <w:pPr>
        <w:adjustRightInd w:val="0"/>
        <w:spacing w:line="500" w:lineRule="exact"/>
        <w:ind w:firstLine="560"/>
        <w:textAlignment w:val="baseline"/>
        <w:rPr>
          <w:rFonts w:ascii="宋体" w:hAnsi="宋体" w:eastAsia="宋体"/>
          <w:color w:val="000000" w:themeColor="text1"/>
          <w:sz w:val="24"/>
          <w:highlight w:val="none"/>
        </w:rPr>
      </w:pPr>
      <w:r>
        <w:rPr>
          <w:rFonts w:hint="eastAsia" w:ascii="宋体" w:hAnsi="宋体" w:eastAsia="宋体"/>
          <w:color w:val="000000" w:themeColor="text1"/>
          <w:sz w:val="24"/>
          <w:highlight w:val="none"/>
        </w:rPr>
        <w:t>6.</w:t>
      </w:r>
      <w:r>
        <w:rPr>
          <w:rFonts w:hint="eastAsia" w:ascii="宋体" w:hAnsi="宋体" w:eastAsia="宋体"/>
          <w:color w:val="000000" w:themeColor="text1"/>
          <w:sz w:val="24"/>
          <w:highlight w:val="none"/>
          <w:lang w:val="en-US" w:eastAsia="zh-CN"/>
        </w:rPr>
        <w:t>5</w:t>
      </w:r>
      <w:r>
        <w:rPr>
          <w:rFonts w:hint="eastAsia" w:ascii="宋体" w:hAnsi="宋体" w:eastAsia="宋体"/>
          <w:color w:val="000000" w:themeColor="text1"/>
          <w:sz w:val="24"/>
          <w:highlight w:val="none"/>
        </w:rPr>
        <w:t>甲方发现故障时及时通知乙方，乙方在收到通知</w:t>
      </w:r>
      <w:r>
        <w:rPr>
          <w:rFonts w:ascii="宋体" w:hAnsi="宋体" w:eastAsia="宋体"/>
          <w:color w:val="000000" w:themeColor="text1"/>
          <w:sz w:val="24"/>
          <w:highlight w:val="none"/>
          <w:u w:val="single"/>
        </w:rPr>
        <w:t xml:space="preserve"> </w:t>
      </w:r>
      <w:r>
        <w:rPr>
          <w:rFonts w:hint="eastAsia" w:ascii="宋体" w:hAnsi="宋体"/>
          <w:color w:val="000000" w:themeColor="text1"/>
          <w:sz w:val="24"/>
          <w:highlight w:val="none"/>
          <w:u w:val="single"/>
          <w:lang w:val="en-US" w:eastAsia="zh-CN"/>
        </w:rPr>
        <w:t xml:space="preserve">2 </w:t>
      </w:r>
      <w:r>
        <w:rPr>
          <w:rFonts w:ascii="宋体" w:hAnsi="宋体" w:eastAsia="宋体"/>
          <w:color w:val="000000" w:themeColor="text1"/>
          <w:sz w:val="24"/>
          <w:highlight w:val="none"/>
        </w:rPr>
        <w:t xml:space="preserve"> 小时内提供维护，并排除故障。</w:t>
      </w:r>
      <w:r>
        <w:rPr>
          <w:rFonts w:hint="eastAsia" w:ascii="宋体" w:hAnsi="宋体" w:eastAsia="宋体"/>
          <w:color w:val="000000" w:themeColor="text1"/>
          <w:sz w:val="24"/>
          <w:highlight w:val="none"/>
        </w:rPr>
        <w:t>如现场无法解决的，应同步出具应急方案，并配合甲方启动应急方案，确保甲方网络、软件数据正常运行。</w:t>
      </w:r>
    </w:p>
    <w:p>
      <w:pPr>
        <w:adjustRightInd w:val="0"/>
        <w:spacing w:line="500" w:lineRule="exact"/>
        <w:ind w:firstLine="560"/>
        <w:textAlignment w:val="baseline"/>
        <w:rPr>
          <w:rFonts w:ascii="宋体" w:hAnsi="宋体" w:eastAsia="宋体"/>
          <w:color w:val="000000" w:themeColor="text1"/>
          <w:sz w:val="24"/>
          <w:highlight w:val="none"/>
        </w:rPr>
      </w:pPr>
      <w:r>
        <w:rPr>
          <w:rFonts w:hint="eastAsia" w:ascii="宋体" w:hAnsi="宋体" w:eastAsia="宋体"/>
          <w:color w:val="000000" w:themeColor="text1"/>
          <w:sz w:val="24"/>
          <w:highlight w:val="none"/>
        </w:rPr>
        <w:t>6.</w:t>
      </w:r>
      <w:r>
        <w:rPr>
          <w:rFonts w:hint="eastAsia" w:ascii="宋体" w:hAnsi="宋体" w:eastAsia="宋体"/>
          <w:color w:val="000000" w:themeColor="text1"/>
          <w:sz w:val="24"/>
          <w:highlight w:val="none"/>
          <w:lang w:val="en-US" w:eastAsia="zh-CN"/>
        </w:rPr>
        <w:t>6</w:t>
      </w:r>
      <w:r>
        <w:rPr>
          <w:rFonts w:hint="eastAsia" w:ascii="宋体" w:hAnsi="宋体" w:eastAsia="宋体"/>
          <w:color w:val="000000" w:themeColor="text1"/>
          <w:sz w:val="24"/>
          <w:highlight w:val="none"/>
        </w:rPr>
        <w:t>甲方保证所涉及的</w:t>
      </w:r>
      <w:r>
        <w:rPr>
          <w:rFonts w:hint="eastAsia" w:ascii="宋体" w:hAnsi="宋体" w:eastAsia="宋体"/>
          <w:color w:val="000000" w:themeColor="text1"/>
          <w:sz w:val="24"/>
          <w:highlight w:val="none"/>
          <w:u w:val="single"/>
          <w:lang w:val="en-US" w:eastAsia="zh-CN"/>
        </w:rPr>
        <w:t>授权软件</w:t>
      </w:r>
      <w:r>
        <w:rPr>
          <w:rFonts w:hint="eastAsia" w:ascii="宋体" w:hAnsi="宋体" w:eastAsia="宋体"/>
          <w:color w:val="000000" w:themeColor="text1"/>
          <w:sz w:val="24"/>
          <w:highlight w:val="none"/>
        </w:rPr>
        <w:t>处于良好运行环境。</w:t>
      </w:r>
    </w:p>
    <w:p>
      <w:pPr>
        <w:adjustRightInd w:val="0"/>
        <w:spacing w:line="500" w:lineRule="exact"/>
        <w:ind w:firstLine="560"/>
        <w:textAlignment w:val="baseline"/>
        <w:rPr>
          <w:rFonts w:ascii="宋体" w:hAnsi="宋体" w:eastAsia="宋体"/>
          <w:color w:val="000000" w:themeColor="text1"/>
          <w:sz w:val="24"/>
          <w:highlight w:val="none"/>
        </w:rPr>
      </w:pPr>
      <w:r>
        <w:rPr>
          <w:rFonts w:hint="eastAsia" w:ascii="宋体" w:hAnsi="宋体" w:eastAsia="宋体"/>
          <w:color w:val="000000" w:themeColor="text1"/>
          <w:sz w:val="24"/>
          <w:highlight w:val="none"/>
        </w:rPr>
        <w:t>6.</w:t>
      </w:r>
      <w:r>
        <w:rPr>
          <w:rFonts w:hint="eastAsia" w:ascii="宋体" w:hAnsi="宋体" w:eastAsia="宋体"/>
          <w:color w:val="000000" w:themeColor="text1"/>
          <w:sz w:val="24"/>
          <w:highlight w:val="none"/>
          <w:lang w:val="en-US" w:eastAsia="zh-CN"/>
        </w:rPr>
        <w:t>7</w:t>
      </w:r>
      <w:r>
        <w:rPr>
          <w:rFonts w:hint="eastAsia" w:ascii="宋体" w:hAnsi="宋体" w:eastAsia="宋体"/>
          <w:color w:val="000000" w:themeColor="text1"/>
          <w:sz w:val="24"/>
          <w:highlight w:val="none"/>
        </w:rPr>
        <w:t>甲方对本合同所保修的</w:t>
      </w:r>
      <w:r>
        <w:rPr>
          <w:rFonts w:hint="eastAsia" w:ascii="宋体" w:hAnsi="宋体" w:eastAsia="宋体"/>
          <w:color w:val="000000" w:themeColor="text1"/>
          <w:sz w:val="24"/>
          <w:highlight w:val="none"/>
          <w:u w:val="single"/>
          <w:lang w:val="en-US" w:eastAsia="zh-CN"/>
        </w:rPr>
        <w:t>授权软件</w:t>
      </w:r>
      <w:r>
        <w:rPr>
          <w:rFonts w:hint="eastAsia" w:ascii="宋体" w:hAnsi="宋体" w:eastAsia="宋体"/>
          <w:color w:val="000000" w:themeColor="text1"/>
          <w:sz w:val="24"/>
          <w:highlight w:val="none"/>
        </w:rPr>
        <w:t>进行系统升级扩容等变更时，应及时通知乙方派工程师到场协助，便于乙方掌握设备变化情况。</w:t>
      </w:r>
    </w:p>
    <w:p>
      <w:pPr>
        <w:adjustRightInd w:val="0"/>
        <w:spacing w:line="500" w:lineRule="exact"/>
        <w:ind w:firstLine="560"/>
        <w:textAlignment w:val="baseline"/>
        <w:rPr>
          <w:rFonts w:ascii="宋体" w:hAnsi="宋体" w:eastAsia="宋体"/>
          <w:color w:val="000000" w:themeColor="text1"/>
          <w:sz w:val="24"/>
          <w:highlight w:val="none"/>
        </w:rPr>
      </w:pPr>
      <w:r>
        <w:rPr>
          <w:rFonts w:hint="eastAsia" w:ascii="宋体" w:hAnsi="宋体" w:eastAsia="宋体"/>
          <w:color w:val="000000" w:themeColor="text1"/>
          <w:sz w:val="24"/>
          <w:highlight w:val="none"/>
        </w:rPr>
        <w:t>6.</w:t>
      </w:r>
      <w:r>
        <w:rPr>
          <w:rFonts w:hint="eastAsia" w:ascii="宋体" w:hAnsi="宋体" w:eastAsia="宋体"/>
          <w:color w:val="000000" w:themeColor="text1"/>
          <w:sz w:val="24"/>
          <w:highlight w:val="none"/>
          <w:lang w:val="en-US" w:eastAsia="zh-CN"/>
        </w:rPr>
        <w:t>8</w:t>
      </w:r>
      <w:r>
        <w:rPr>
          <w:rFonts w:hint="eastAsia" w:ascii="宋体" w:hAnsi="宋体" w:eastAsia="宋体"/>
          <w:color w:val="000000" w:themeColor="text1"/>
          <w:sz w:val="24"/>
          <w:highlight w:val="none"/>
        </w:rPr>
        <w:t>乙方负责对甲方涉及</w:t>
      </w:r>
      <w:r>
        <w:rPr>
          <w:rFonts w:hint="eastAsia" w:ascii="宋体" w:hAnsi="宋体" w:eastAsia="宋体"/>
          <w:color w:val="000000" w:themeColor="text1"/>
          <w:sz w:val="24"/>
          <w:highlight w:val="none"/>
          <w:u w:val="single"/>
          <w:lang w:val="en-US" w:eastAsia="zh-CN"/>
        </w:rPr>
        <w:t>授权软件</w:t>
      </w:r>
      <w:r>
        <w:rPr>
          <w:rFonts w:hint="eastAsia" w:ascii="宋体" w:hAnsi="宋体" w:eastAsia="宋体"/>
          <w:color w:val="000000" w:themeColor="text1"/>
          <w:sz w:val="24"/>
          <w:highlight w:val="none"/>
        </w:rPr>
        <w:t>管理技术人员进行</w:t>
      </w:r>
      <w:r>
        <w:rPr>
          <w:rFonts w:hint="eastAsia" w:ascii="宋体" w:hAnsi="宋体" w:eastAsia="宋体"/>
          <w:color w:val="000000" w:themeColor="text1"/>
          <w:sz w:val="24"/>
          <w:highlight w:val="none"/>
          <w:u w:val="single"/>
          <w:lang w:val="en-US" w:eastAsia="zh-CN"/>
        </w:rPr>
        <w:t>软件授权</w:t>
      </w:r>
      <w:r>
        <w:rPr>
          <w:rFonts w:hint="eastAsia" w:ascii="宋体" w:hAnsi="宋体" w:eastAsia="宋体"/>
          <w:color w:val="000000" w:themeColor="text1"/>
          <w:sz w:val="24"/>
          <w:highlight w:val="none"/>
        </w:rPr>
        <w:t>使用方法的专项培训。</w:t>
      </w:r>
    </w:p>
    <w:p>
      <w:pPr>
        <w:spacing w:line="500" w:lineRule="exact"/>
        <w:ind w:firstLine="562"/>
        <w:outlineLvl w:val="0"/>
        <w:rPr>
          <w:rFonts w:ascii="宋体" w:hAnsi="宋体" w:eastAsia="宋体"/>
          <w:b/>
          <w:color w:val="000000" w:themeColor="text1"/>
          <w:sz w:val="24"/>
          <w:highlight w:val="none"/>
        </w:rPr>
      </w:pPr>
      <w:r>
        <w:rPr>
          <w:rFonts w:hint="eastAsia" w:ascii="宋体" w:hAnsi="宋体" w:eastAsia="宋体"/>
          <w:b/>
          <w:color w:val="000000" w:themeColor="text1"/>
          <w:sz w:val="24"/>
          <w:highlight w:val="none"/>
        </w:rPr>
        <w:t>七、违约责任</w:t>
      </w:r>
    </w:p>
    <w:p>
      <w:pPr>
        <w:spacing w:line="500" w:lineRule="exact"/>
        <w:ind w:firstLine="560"/>
        <w:rPr>
          <w:rFonts w:ascii="宋体" w:hAnsi="宋体" w:eastAsia="宋体" w:cs="宋体"/>
          <w:bCs/>
          <w:color w:val="000000" w:themeColor="text1"/>
          <w:sz w:val="24"/>
          <w:highlight w:val="none"/>
        </w:rPr>
      </w:pPr>
      <w:r>
        <w:rPr>
          <w:rFonts w:ascii="宋体" w:hAnsi="宋体" w:eastAsia="宋体"/>
          <w:color w:val="000000" w:themeColor="text1"/>
          <w:sz w:val="24"/>
          <w:highlight w:val="none"/>
        </w:rPr>
        <w:t>7.1</w:t>
      </w:r>
      <w:r>
        <w:rPr>
          <w:rFonts w:hint="eastAsia" w:ascii="宋体" w:hAnsi="宋体" w:eastAsia="宋体" w:cs="宋体"/>
          <w:bCs/>
          <w:color w:val="000000" w:themeColor="text1"/>
          <w:sz w:val="24"/>
          <w:highlight w:val="none"/>
        </w:rPr>
        <w:t>乙方不履行合同义务、或履行合同义务不符合合同约定、或违反国家、省、市行业标准的，甲方有权要求乙方限期整改。乙方逾期未完成整改的，每项每超过</w:t>
      </w:r>
      <w:r>
        <w:rPr>
          <w:rFonts w:ascii="宋体" w:hAnsi="宋体" w:eastAsia="宋体" w:cs="宋体"/>
          <w:bCs/>
          <w:color w:val="000000" w:themeColor="text1"/>
          <w:sz w:val="24"/>
          <w:highlight w:val="none"/>
        </w:rPr>
        <w:t>1日支付</w:t>
      </w:r>
      <w:r>
        <w:rPr>
          <w:rFonts w:hint="eastAsia" w:ascii="宋体" w:hAnsi="宋体" w:eastAsia="宋体" w:cs="宋体"/>
          <w:bCs/>
          <w:color w:val="000000" w:themeColor="text1"/>
          <w:sz w:val="24"/>
          <w:highlight w:val="none"/>
          <w:u w:val="single"/>
        </w:rPr>
        <w:t>合同暂定总价的</w:t>
      </w:r>
      <w:r>
        <w:rPr>
          <w:rFonts w:hint="eastAsia" w:ascii="宋体" w:hAnsi="宋体" w:eastAsia="宋体" w:cs="宋体"/>
          <w:bCs/>
          <w:color w:val="000000" w:themeColor="text1"/>
          <w:sz w:val="24"/>
          <w:highlight w:val="none"/>
          <w:u w:val="single"/>
          <w:lang w:val="en-US" w:eastAsia="zh-CN"/>
        </w:rPr>
        <w:t>1</w:t>
      </w:r>
      <w:r>
        <w:rPr>
          <w:rFonts w:ascii="宋体" w:hAnsi="宋体" w:eastAsia="宋体" w:cs="宋体"/>
          <w:bCs/>
          <w:color w:val="000000" w:themeColor="text1"/>
          <w:sz w:val="24"/>
          <w:highlight w:val="none"/>
          <w:u w:val="single"/>
        </w:rPr>
        <w:t>%</w:t>
      </w:r>
      <w:r>
        <w:rPr>
          <w:rFonts w:hint="eastAsia" w:ascii="宋体" w:hAnsi="宋体" w:eastAsia="宋体" w:cs="宋体"/>
          <w:bCs/>
          <w:color w:val="000000" w:themeColor="text1"/>
          <w:sz w:val="24"/>
          <w:highlight w:val="none"/>
          <w:u w:val="single"/>
          <w:lang w:val="en-US" w:eastAsia="zh-CN"/>
        </w:rPr>
        <w:t>作为</w:t>
      </w:r>
      <w:r>
        <w:rPr>
          <w:rFonts w:ascii="宋体" w:hAnsi="宋体" w:eastAsia="宋体" w:cs="宋体"/>
          <w:bCs/>
          <w:color w:val="000000" w:themeColor="text1"/>
          <w:sz w:val="24"/>
          <w:highlight w:val="none"/>
        </w:rPr>
        <w:t>违约金</w:t>
      </w:r>
      <w:r>
        <w:rPr>
          <w:rFonts w:hint="eastAsia" w:ascii="宋体" w:hAnsi="宋体" w:eastAsia="宋体" w:cs="宋体"/>
          <w:bCs/>
          <w:color w:val="000000" w:themeColor="text1"/>
          <w:sz w:val="24"/>
          <w:highlight w:val="none"/>
        </w:rPr>
        <w:t>，超过</w:t>
      </w:r>
      <w:r>
        <w:rPr>
          <w:rFonts w:hint="eastAsia" w:ascii="宋体" w:hAnsi="宋体" w:eastAsia="宋体" w:cs="宋体"/>
          <w:bCs/>
          <w:color w:val="000000" w:themeColor="text1"/>
          <w:sz w:val="24"/>
          <w:highlight w:val="none"/>
          <w:u w:val="single"/>
          <w:lang w:val="en-US" w:eastAsia="zh-CN"/>
        </w:rPr>
        <w:t>20</w:t>
      </w:r>
      <w:r>
        <w:rPr>
          <w:rFonts w:hint="eastAsia" w:ascii="宋体" w:hAnsi="宋体" w:eastAsia="宋体" w:cs="宋体"/>
          <w:bCs/>
          <w:color w:val="000000" w:themeColor="text1"/>
          <w:sz w:val="24"/>
          <w:highlight w:val="none"/>
        </w:rPr>
        <w:t>日，甲方有权解除合同并要求乙方支付</w:t>
      </w:r>
      <w:r>
        <w:rPr>
          <w:rFonts w:hint="eastAsia" w:ascii="宋体" w:hAnsi="宋体" w:eastAsia="宋体" w:cs="宋体"/>
          <w:bCs/>
          <w:color w:val="000000" w:themeColor="text1"/>
          <w:sz w:val="24"/>
          <w:highlight w:val="none"/>
          <w:u w:val="single"/>
        </w:rPr>
        <w:t>合同暂定总价的</w:t>
      </w:r>
      <w:r>
        <w:rPr>
          <w:rFonts w:ascii="宋体" w:hAnsi="宋体" w:eastAsia="宋体" w:cs="宋体"/>
          <w:bCs/>
          <w:color w:val="000000" w:themeColor="text1"/>
          <w:sz w:val="24"/>
          <w:highlight w:val="none"/>
          <w:u w:val="single"/>
        </w:rPr>
        <w:t>20%</w:t>
      </w:r>
      <w:r>
        <w:rPr>
          <w:rFonts w:hint="eastAsia" w:ascii="宋体" w:hAnsi="宋体" w:eastAsia="宋体" w:cs="宋体"/>
          <w:bCs/>
          <w:color w:val="000000" w:themeColor="text1"/>
          <w:sz w:val="24"/>
          <w:highlight w:val="none"/>
        </w:rPr>
        <w:t>作为违约金，由此造成的责任及损失由乙方承担。</w:t>
      </w:r>
      <w:r>
        <w:rPr>
          <w:rFonts w:hint="eastAsia" w:ascii="宋体" w:hAnsi="宋体" w:eastAsia="宋体"/>
          <w:bCs/>
          <w:color w:val="000000" w:themeColor="text1"/>
          <w:sz w:val="24"/>
          <w:highlight w:val="none"/>
        </w:rPr>
        <w:t>（</w:t>
      </w:r>
      <w:r>
        <w:rPr>
          <w:rFonts w:hint="eastAsia" w:ascii="宋体" w:hAnsi="宋体" w:eastAsia="宋体" w:cs="宋体"/>
          <w:color w:val="000000" w:themeColor="text1"/>
          <w:sz w:val="24"/>
          <w:highlight w:val="none"/>
        </w:rPr>
        <w:t>如合同另行约定违约责任，从其约定</w:t>
      </w:r>
      <w:r>
        <w:rPr>
          <w:rFonts w:hint="eastAsia" w:ascii="宋体" w:hAnsi="宋体" w:eastAsia="宋体"/>
          <w:bCs/>
          <w:color w:val="000000" w:themeColor="text1"/>
          <w:sz w:val="24"/>
          <w:highlight w:val="none"/>
        </w:rPr>
        <w:t>）</w:t>
      </w:r>
      <w:r>
        <w:rPr>
          <w:rFonts w:hint="eastAsia" w:ascii="宋体" w:hAnsi="宋体" w:eastAsia="宋体" w:cs="宋体"/>
          <w:bCs/>
          <w:color w:val="000000" w:themeColor="text1"/>
          <w:sz w:val="24"/>
          <w:highlight w:val="none"/>
        </w:rPr>
        <w:t>。</w:t>
      </w:r>
    </w:p>
    <w:p>
      <w:pPr>
        <w:spacing w:line="500" w:lineRule="exact"/>
        <w:ind w:firstLine="560"/>
        <w:rPr>
          <w:rFonts w:ascii="宋体" w:hAnsi="宋体" w:eastAsia="宋体"/>
          <w:color w:val="000000" w:themeColor="text1"/>
          <w:sz w:val="24"/>
          <w:highlight w:val="none"/>
        </w:rPr>
      </w:pPr>
      <w:r>
        <w:rPr>
          <w:rFonts w:hint="eastAsia" w:ascii="宋体" w:hAnsi="宋体" w:eastAsia="宋体"/>
          <w:color w:val="000000" w:themeColor="text1"/>
          <w:sz w:val="24"/>
          <w:highlight w:val="none"/>
        </w:rPr>
        <w:t>7.2由于乙方原因造成甲方设备及其他硬件损坏，乙方按照损坏设备的原价赔偿并负责恢复设备使用。</w:t>
      </w:r>
    </w:p>
    <w:p>
      <w:pPr>
        <w:spacing w:line="500" w:lineRule="exact"/>
        <w:ind w:firstLine="560"/>
        <w:rPr>
          <w:rFonts w:ascii="宋体" w:hAnsi="宋体" w:eastAsia="宋体"/>
          <w:color w:val="000000" w:themeColor="text1"/>
          <w:sz w:val="24"/>
          <w:highlight w:val="none"/>
        </w:rPr>
      </w:pPr>
      <w:r>
        <w:rPr>
          <w:rFonts w:hint="eastAsia" w:ascii="宋体" w:hAnsi="宋体" w:eastAsia="宋体"/>
          <w:color w:val="000000" w:themeColor="text1"/>
          <w:sz w:val="24"/>
          <w:highlight w:val="none"/>
        </w:rPr>
        <w:t>7.3乙方未能及时处理故障，每延误故障处理1日，甲方有权要求乙方支付</w:t>
      </w:r>
      <w:r>
        <w:rPr>
          <w:rFonts w:hint="eastAsia" w:ascii="宋体" w:hAnsi="宋体" w:eastAsia="宋体"/>
          <w:color w:val="000000" w:themeColor="text1"/>
          <w:sz w:val="24"/>
          <w:highlight w:val="none"/>
          <w:u w:val="single"/>
        </w:rPr>
        <w:t xml:space="preserve">合同暂定总价的 </w:t>
      </w:r>
      <w:r>
        <w:rPr>
          <w:rFonts w:ascii="宋体" w:hAnsi="宋体" w:eastAsia="宋体" w:cs="Arial Unicode MS"/>
          <w:color w:val="000000" w:themeColor="text1"/>
          <w:sz w:val="24"/>
          <w:highlight w:val="none"/>
          <w:u w:val="single"/>
        </w:rPr>
        <w:t xml:space="preserve">10 </w:t>
      </w:r>
      <w:r>
        <w:rPr>
          <w:rFonts w:hint="eastAsia" w:ascii="宋体" w:hAnsi="宋体" w:eastAsia="宋体"/>
          <w:color w:val="000000" w:themeColor="text1"/>
          <w:sz w:val="24"/>
          <w:highlight w:val="none"/>
          <w:u w:val="single"/>
        </w:rPr>
        <w:t>‰</w:t>
      </w:r>
      <w:r>
        <w:rPr>
          <w:rFonts w:ascii="宋体" w:hAnsi="宋体" w:eastAsia="宋体"/>
          <w:color w:val="000000" w:themeColor="text1"/>
          <w:sz w:val="24"/>
          <w:highlight w:val="none"/>
          <w:u w:val="single"/>
        </w:rPr>
        <w:t>/日</w:t>
      </w:r>
      <w:r>
        <w:rPr>
          <w:rFonts w:hint="eastAsia" w:ascii="宋体" w:hAnsi="宋体" w:eastAsia="宋体"/>
          <w:color w:val="000000" w:themeColor="text1"/>
          <w:sz w:val="24"/>
          <w:highlight w:val="none"/>
        </w:rPr>
        <w:t>作为违约金。</w:t>
      </w:r>
    </w:p>
    <w:p>
      <w:pPr>
        <w:spacing w:line="500" w:lineRule="exact"/>
        <w:ind w:firstLine="560"/>
        <w:rPr>
          <w:rFonts w:ascii="宋体" w:hAnsi="宋体" w:eastAsia="宋体"/>
          <w:color w:val="000000" w:themeColor="text1"/>
          <w:sz w:val="24"/>
          <w:highlight w:val="none"/>
        </w:rPr>
      </w:pPr>
      <w:r>
        <w:rPr>
          <w:rFonts w:hint="eastAsia" w:ascii="宋体" w:hAnsi="宋体" w:eastAsia="宋体"/>
          <w:color w:val="000000" w:themeColor="text1"/>
          <w:sz w:val="24"/>
          <w:highlight w:val="none"/>
        </w:rPr>
        <w:t>7.4乙方无正当理由终止合同，双方按实际工作量结算后，乙方向甲方支付</w:t>
      </w:r>
      <w:r>
        <w:rPr>
          <w:rFonts w:hint="eastAsia" w:ascii="宋体" w:hAnsi="宋体" w:eastAsia="宋体"/>
          <w:color w:val="000000" w:themeColor="text1"/>
          <w:sz w:val="24"/>
          <w:highlight w:val="none"/>
          <w:u w:val="single"/>
        </w:rPr>
        <w:t>合同暂定总价的10%</w:t>
      </w:r>
      <w:r>
        <w:rPr>
          <w:rFonts w:hint="eastAsia" w:ascii="宋体" w:hAnsi="宋体" w:eastAsia="宋体"/>
          <w:color w:val="000000" w:themeColor="text1"/>
          <w:sz w:val="24"/>
          <w:highlight w:val="none"/>
        </w:rPr>
        <w:t>作为违约金。</w:t>
      </w:r>
    </w:p>
    <w:p>
      <w:pPr>
        <w:spacing w:line="500" w:lineRule="exact"/>
        <w:ind w:firstLine="560"/>
        <w:rPr>
          <w:rFonts w:hint="eastAsia" w:ascii="宋体" w:hAnsi="宋体" w:eastAsia="宋体"/>
          <w:color w:val="000000" w:themeColor="text1"/>
          <w:sz w:val="24"/>
          <w:highlight w:val="none"/>
        </w:rPr>
      </w:pPr>
      <w:r>
        <w:rPr>
          <w:rFonts w:hint="eastAsia" w:ascii="宋体" w:hAnsi="宋体" w:eastAsia="宋体"/>
          <w:color w:val="000000" w:themeColor="text1"/>
          <w:sz w:val="24"/>
          <w:highlight w:val="none"/>
        </w:rPr>
        <w:t>7.5甲方无正当理由终止合同，双方按实际工作量结算后，甲方向乙方支付</w:t>
      </w:r>
      <w:r>
        <w:rPr>
          <w:rFonts w:hint="eastAsia" w:ascii="宋体" w:hAnsi="宋体" w:eastAsia="宋体"/>
          <w:color w:val="000000" w:themeColor="text1"/>
          <w:sz w:val="24"/>
          <w:highlight w:val="none"/>
          <w:u w:val="single"/>
        </w:rPr>
        <w:t>合同暂定总价的10%</w:t>
      </w:r>
      <w:r>
        <w:rPr>
          <w:rFonts w:hint="eastAsia" w:ascii="宋体" w:hAnsi="宋体" w:eastAsia="宋体"/>
          <w:color w:val="000000" w:themeColor="text1"/>
          <w:sz w:val="24"/>
          <w:highlight w:val="none"/>
        </w:rPr>
        <w:t>作为违约金。</w:t>
      </w:r>
    </w:p>
    <w:p>
      <w:pPr>
        <w:spacing w:line="500" w:lineRule="exact"/>
        <w:ind w:firstLine="480"/>
        <w:rPr>
          <w:rFonts w:hint="eastAsia" w:ascii="宋体" w:hAnsi="宋体" w:eastAsia="宋体"/>
          <w:color w:val="000000" w:themeColor="text1"/>
          <w:sz w:val="24"/>
          <w:highlight w:val="none"/>
        </w:rPr>
      </w:pPr>
      <w:r>
        <w:rPr>
          <w:rFonts w:hint="eastAsia" w:ascii="宋体" w:hAnsi="宋体"/>
          <w:color w:val="000000" w:themeColor="text1"/>
          <w:sz w:val="24"/>
          <w:highlight w:val="none"/>
          <w:lang w:val="en-US" w:eastAsia="zh-CN"/>
        </w:rPr>
        <w:t>7.6</w:t>
      </w:r>
      <w:r>
        <w:rPr>
          <w:rFonts w:hint="eastAsia" w:ascii="宋体" w:hAnsi="宋体" w:eastAsia="宋体"/>
          <w:color w:val="000000" w:themeColor="text1"/>
          <w:sz w:val="24"/>
          <w:highlight w:val="none"/>
        </w:rPr>
        <w:t>因不可抗力因素引起合同不能按期履行，由双方另行协商解决。</w:t>
      </w:r>
    </w:p>
    <w:p>
      <w:pPr>
        <w:spacing w:line="500" w:lineRule="exact"/>
        <w:ind w:firstLine="480"/>
        <w:rPr>
          <w:rFonts w:hint="default" w:eastAsia="宋体"/>
          <w:lang w:val="en-US" w:eastAsia="zh-CN"/>
        </w:rPr>
      </w:pPr>
      <w:r>
        <w:rPr>
          <w:rFonts w:hint="eastAsia" w:ascii="宋体" w:hAnsi="宋体" w:eastAsia="宋体"/>
          <w:color w:val="000000" w:themeColor="text1"/>
          <w:sz w:val="24"/>
          <w:highlight w:val="none"/>
          <w:lang w:val="en-US" w:eastAsia="zh-CN"/>
        </w:rPr>
        <w:t>7.7在合同有效期内，若乙方发生不履约行为情形的，乙方自愿接受甲方按《广州市净水有限公司经营建设项目参建企业不履约评价管理办法（试行）》处理。具体处理标准详见附件。</w:t>
      </w:r>
    </w:p>
    <w:p>
      <w:pPr>
        <w:spacing w:before="156" w:beforeLines="50" w:after="156" w:afterLines="50" w:line="500" w:lineRule="exact"/>
        <w:ind w:firstLine="422" w:firstLineChars="175"/>
        <w:jc w:val="left"/>
        <w:rPr>
          <w:rFonts w:ascii="宋体" w:hAnsi="宋体" w:eastAsia="宋体" w:cs="宋体"/>
          <w:color w:val="000000" w:themeColor="text1"/>
          <w:sz w:val="24"/>
          <w:highlight w:val="none"/>
        </w:rPr>
      </w:pPr>
      <w:r>
        <w:rPr>
          <w:rFonts w:hint="eastAsia" w:ascii="宋体" w:hAnsi="宋体" w:eastAsia="宋体" w:cs="宋体"/>
          <w:b/>
          <w:bCs/>
          <w:color w:val="000000" w:themeColor="text1"/>
          <w:sz w:val="24"/>
          <w:highlight w:val="none"/>
        </w:rPr>
        <w:t>八、不可抗力</w:t>
      </w:r>
    </w:p>
    <w:p>
      <w:pPr>
        <w:widowControl/>
        <w:autoSpaceDE w:val="0"/>
        <w:autoSpaceDN w:val="0"/>
        <w:adjustRightInd w:val="0"/>
        <w:spacing w:line="500" w:lineRule="exact"/>
        <w:ind w:firstLine="480" w:firstLineChars="200"/>
        <w:rPr>
          <w:rFonts w:ascii="宋体" w:hAnsi="宋体" w:eastAsia="宋体" w:cs="宋体"/>
          <w:bCs/>
          <w:color w:val="000000" w:themeColor="text1"/>
          <w:sz w:val="24"/>
          <w:highlight w:val="none"/>
        </w:rPr>
      </w:pPr>
      <w:r>
        <w:rPr>
          <w:rFonts w:ascii="宋体" w:hAnsi="宋体" w:eastAsia="宋体" w:cs="宋体"/>
          <w:bCs/>
          <w:color w:val="000000" w:themeColor="text1"/>
          <w:sz w:val="24"/>
          <w:highlight w:val="none"/>
        </w:rPr>
        <w:t xml:space="preserve">8.1 </w:t>
      </w:r>
      <w:r>
        <w:rPr>
          <w:rFonts w:hint="eastAsia" w:ascii="宋体" w:hAnsi="宋体" w:eastAsia="宋体" w:cs="宋体"/>
          <w:bCs/>
          <w:color w:val="000000" w:themeColor="text1"/>
          <w:sz w:val="24"/>
          <w:highlight w:val="none"/>
        </w:rPr>
        <w:t>任何一方因不可抗力无法全部或部分履行其在本合同项下的义务时，该方有权全部或部分中止履行本合同项下的义务，并不承担违约责任。不可抗力是指合同当事人在签订本合同时不可预见，在合同履行过程中不可避免且不能克服的客观情况，包括：</w:t>
      </w:r>
    </w:p>
    <w:p>
      <w:pPr>
        <w:widowControl/>
        <w:autoSpaceDE w:val="0"/>
        <w:autoSpaceDN w:val="0"/>
        <w:adjustRightInd w:val="0"/>
        <w:spacing w:line="500" w:lineRule="exact"/>
        <w:ind w:firstLine="480" w:firstLineChars="200"/>
        <w:rPr>
          <w:rFonts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⑴</w:t>
      </w:r>
      <w:r>
        <w:rPr>
          <w:rFonts w:ascii="宋体" w:hAnsi="宋体" w:eastAsia="宋体" w:cs="宋体"/>
          <w:bCs/>
          <w:color w:val="000000" w:themeColor="text1"/>
          <w:sz w:val="24"/>
          <w:highlight w:val="none"/>
        </w:rPr>
        <w:t xml:space="preserve"> </w:t>
      </w:r>
      <w:r>
        <w:rPr>
          <w:rFonts w:hint="eastAsia" w:ascii="宋体" w:hAnsi="宋体" w:eastAsia="宋体" w:cs="宋体"/>
          <w:bCs/>
          <w:color w:val="000000" w:themeColor="text1"/>
          <w:sz w:val="24"/>
          <w:highlight w:val="none"/>
        </w:rPr>
        <w:t>地震、火山爆发、滑坡、暴雨（橙色预警及以上）、台风（黄色预警及以上）、海啸、龙卷风、大面积流行病或瘟疫；</w:t>
      </w:r>
    </w:p>
    <w:p>
      <w:pPr>
        <w:widowControl/>
        <w:autoSpaceDE w:val="0"/>
        <w:autoSpaceDN w:val="0"/>
        <w:adjustRightInd w:val="0"/>
        <w:spacing w:line="500" w:lineRule="exact"/>
        <w:ind w:firstLine="480" w:firstLineChars="200"/>
        <w:rPr>
          <w:rFonts w:ascii="宋体" w:hAnsi="宋体" w:eastAsia="宋体" w:cs="宋体"/>
          <w:bCs/>
          <w:color w:val="000000" w:themeColor="text1"/>
          <w:sz w:val="24"/>
          <w:highlight w:val="none"/>
        </w:rPr>
      </w:pPr>
      <w:r>
        <w:rPr>
          <w:rFonts w:hint="eastAsia" w:ascii="宋体" w:hAnsi="宋体" w:eastAsia="宋体" w:cs="宋体"/>
          <w:bCs/>
          <w:color w:val="000000" w:themeColor="text1"/>
          <w:sz w:val="24"/>
          <w:highlight w:val="none"/>
        </w:rPr>
        <w:t>⑵</w:t>
      </w:r>
      <w:r>
        <w:rPr>
          <w:rFonts w:ascii="宋体" w:hAnsi="宋体" w:eastAsia="宋体" w:cs="宋体"/>
          <w:bCs/>
          <w:color w:val="000000" w:themeColor="text1"/>
          <w:sz w:val="24"/>
          <w:highlight w:val="none"/>
        </w:rPr>
        <w:t xml:space="preserve"> </w:t>
      </w:r>
      <w:r>
        <w:rPr>
          <w:rFonts w:hint="eastAsia" w:ascii="宋体" w:hAnsi="宋体" w:eastAsia="宋体" w:cs="宋体"/>
          <w:bCs/>
          <w:color w:val="000000" w:themeColor="text1"/>
          <w:sz w:val="24"/>
          <w:highlight w:val="none"/>
        </w:rPr>
        <w:t>战争行为、入侵、武装冲突或外敌行为、封锁、暴乱、恐怖行为或军事演习；</w:t>
      </w:r>
    </w:p>
    <w:p>
      <w:pPr>
        <w:widowControl/>
        <w:autoSpaceDE w:val="0"/>
        <w:autoSpaceDN w:val="0"/>
        <w:adjustRightInd w:val="0"/>
        <w:spacing w:line="500" w:lineRule="exact"/>
        <w:ind w:firstLine="480" w:firstLineChars="200"/>
        <w:rPr>
          <w:rFonts w:ascii="宋体" w:hAnsi="宋体" w:eastAsia="宋体" w:cs="宋体"/>
          <w:bCs/>
          <w:color w:val="000000" w:themeColor="text1"/>
          <w:sz w:val="24"/>
          <w:highlight w:val="none"/>
        </w:rPr>
      </w:pPr>
      <w:r>
        <w:rPr>
          <w:rFonts w:ascii="宋体" w:hAnsi="宋体" w:eastAsia="宋体" w:cs="宋体"/>
          <w:bCs/>
          <w:color w:val="000000" w:themeColor="text1"/>
          <w:sz w:val="24"/>
          <w:highlight w:val="none"/>
        </w:rPr>
        <w:t xml:space="preserve">8.2 </w:t>
      </w:r>
      <w:r>
        <w:rPr>
          <w:rFonts w:hint="eastAsia" w:ascii="宋体" w:hAnsi="宋体" w:eastAsia="宋体" w:cs="宋体"/>
          <w:bCs/>
          <w:color w:val="000000" w:themeColor="text1"/>
          <w:sz w:val="24"/>
          <w:highlight w:val="none"/>
        </w:rPr>
        <w:t>声称受到不可抗力影响的一方，应在发生不可抗力或知道发生不可抗力之后</w:t>
      </w:r>
      <w:r>
        <w:rPr>
          <w:rFonts w:ascii="宋体" w:hAnsi="宋体" w:eastAsia="宋体" w:cs="宋体"/>
          <w:bCs/>
          <w:color w:val="000000" w:themeColor="text1"/>
          <w:sz w:val="24"/>
          <w:highlight w:val="none"/>
        </w:rPr>
        <w:t>5日内书面通知另一方，详细描述不可抗力的发生情况和对该方履行在本合同项</w:t>
      </w:r>
      <w:r>
        <w:rPr>
          <w:rFonts w:hint="eastAsia" w:ascii="宋体" w:hAnsi="宋体" w:eastAsia="宋体" w:cs="宋体"/>
          <w:bCs/>
          <w:color w:val="000000" w:themeColor="text1"/>
          <w:sz w:val="24"/>
          <w:highlight w:val="none"/>
        </w:rPr>
        <w:t>下义务的影响，同时附上此种不可抗力事件及其持续时间的有效证明文件。</w:t>
      </w:r>
    </w:p>
    <w:p>
      <w:pPr>
        <w:widowControl/>
        <w:autoSpaceDE w:val="0"/>
        <w:autoSpaceDN w:val="0"/>
        <w:adjustRightInd w:val="0"/>
        <w:spacing w:line="500" w:lineRule="exact"/>
        <w:ind w:firstLine="480" w:firstLineChars="200"/>
        <w:rPr>
          <w:rFonts w:ascii="宋体" w:hAnsi="宋体" w:eastAsia="宋体" w:cs="宋体"/>
          <w:bCs/>
          <w:color w:val="000000" w:themeColor="text1"/>
          <w:sz w:val="24"/>
          <w:highlight w:val="none"/>
        </w:rPr>
      </w:pPr>
      <w:r>
        <w:rPr>
          <w:rFonts w:ascii="宋体" w:hAnsi="宋体" w:eastAsia="宋体" w:cs="宋体"/>
          <w:bCs/>
          <w:color w:val="000000" w:themeColor="text1"/>
          <w:sz w:val="24"/>
          <w:highlight w:val="none"/>
        </w:rPr>
        <w:t>8.3因不可抗力导致合同无法履行的时间自该不可抗力发生日起连续超过玖拾(90)天，双方应协商决定继续履行本合同的条件或者变更本合同。如果自不可抗力发生后壹佰捌拾(180)天之内双方不能达成一致意见，任何一方有权解除本合同。</w:t>
      </w:r>
    </w:p>
    <w:p>
      <w:pPr>
        <w:spacing w:before="156" w:beforeLines="50" w:after="156" w:afterLines="50" w:line="500" w:lineRule="exact"/>
        <w:ind w:firstLine="482"/>
        <w:jc w:val="left"/>
        <w:rPr>
          <w:rFonts w:ascii="宋体" w:hAnsi="宋体" w:eastAsia="宋体" w:cs="宋体"/>
          <w:bCs/>
          <w:color w:val="000000" w:themeColor="text1"/>
          <w:sz w:val="24"/>
          <w:highlight w:val="none"/>
        </w:rPr>
      </w:pPr>
      <w:r>
        <w:rPr>
          <w:rFonts w:ascii="宋体" w:hAnsi="宋体" w:eastAsia="宋体" w:cs="宋体"/>
          <w:bCs/>
          <w:color w:val="000000" w:themeColor="text1"/>
          <w:sz w:val="24"/>
          <w:highlight w:val="none"/>
        </w:rPr>
        <w:t xml:space="preserve">8.4 </w:t>
      </w:r>
      <w:r>
        <w:rPr>
          <w:rFonts w:hint="eastAsia" w:ascii="宋体" w:hAnsi="宋体" w:eastAsia="宋体" w:cs="宋体"/>
          <w:bCs/>
          <w:color w:val="000000" w:themeColor="text1"/>
          <w:sz w:val="24"/>
          <w:highlight w:val="none"/>
        </w:rPr>
        <w:t>双方同意采取一切合理的预防措施和及时的补救措施，尽可能减轻不可抗力事件带来的后果。受到不可抗力影响的一方应尽合理的努力减少不可抗力的影响，包括为采取有效的措施支付合理的金额。双方应协商制定并实施补救计划及合理的替代措施以消除不可抗力，并决定为减少不可抗力给每一方带来的损失应采取的合理的手段。但因受到不可抗力影响的一方采取措施不当，未尽合理的努力减少不可抗力的影响，造成损失扩大的，由有责任的一方承担扩大部分的损失。声称不可抗力的一方在不可抗力消除之后应尽快恢复履行本合同项下的义务。</w:t>
      </w:r>
    </w:p>
    <w:p>
      <w:pPr>
        <w:spacing w:before="156" w:beforeLines="50" w:after="156" w:afterLines="50" w:line="500" w:lineRule="exact"/>
        <w:ind w:firstLine="482"/>
        <w:jc w:val="left"/>
        <w:rPr>
          <w:rFonts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九、</w:t>
      </w:r>
      <w:r>
        <w:rPr>
          <w:rFonts w:ascii="宋体" w:hAnsi="宋体" w:eastAsia="宋体" w:cs="宋体"/>
          <w:b/>
          <w:bCs/>
          <w:color w:val="000000" w:themeColor="text1"/>
          <w:sz w:val="24"/>
          <w:highlight w:val="none"/>
        </w:rPr>
        <w:t xml:space="preserve"> </w:t>
      </w:r>
      <w:r>
        <w:rPr>
          <w:rFonts w:hint="eastAsia" w:ascii="宋体" w:hAnsi="宋体" w:eastAsia="宋体" w:cs="宋体"/>
          <w:b/>
          <w:bCs/>
          <w:color w:val="000000" w:themeColor="text1"/>
          <w:sz w:val="24"/>
          <w:highlight w:val="none"/>
        </w:rPr>
        <w:t>争议解决</w:t>
      </w:r>
    </w:p>
    <w:p>
      <w:pPr>
        <w:spacing w:line="500" w:lineRule="exact"/>
        <w:ind w:firstLine="482"/>
        <w:rPr>
          <w:rFonts w:ascii="宋体" w:hAnsi="宋体" w:eastAsia="宋体" w:cs="宋体"/>
          <w:bCs/>
          <w:color w:val="000000" w:themeColor="text1"/>
          <w:sz w:val="24"/>
          <w:highlight w:val="none"/>
        </w:rPr>
      </w:pPr>
      <w:r>
        <w:rPr>
          <w:rFonts w:ascii="宋体" w:hAnsi="宋体" w:eastAsia="宋体" w:cs="宋体"/>
          <w:bCs/>
          <w:color w:val="000000" w:themeColor="text1"/>
          <w:sz w:val="24"/>
          <w:highlight w:val="none"/>
        </w:rPr>
        <w:t>9.1甲乙双方应通过友好协商，解决在执行本合同所发生的或与本合同有关的一切争议。如协商不能解决争议，任何一方均可依法向甲方所在地人民法院提起诉讼。</w:t>
      </w:r>
    </w:p>
    <w:p>
      <w:pPr>
        <w:spacing w:line="500" w:lineRule="exact"/>
        <w:ind w:firstLine="482"/>
        <w:jc w:val="left"/>
        <w:rPr>
          <w:rFonts w:ascii="宋体" w:hAnsi="宋体" w:eastAsia="宋体" w:cs="宋体"/>
          <w:color w:val="000000" w:themeColor="text1"/>
          <w:sz w:val="24"/>
          <w:highlight w:val="none"/>
        </w:rPr>
      </w:pPr>
      <w:r>
        <w:rPr>
          <w:rFonts w:ascii="宋体" w:hAnsi="宋体" w:eastAsia="宋体" w:cs="宋体"/>
          <w:bCs/>
          <w:color w:val="000000" w:themeColor="text1"/>
          <w:sz w:val="24"/>
          <w:highlight w:val="none"/>
        </w:rPr>
        <w:t xml:space="preserve">9.2 </w:t>
      </w:r>
      <w:r>
        <w:rPr>
          <w:rFonts w:hint="eastAsia" w:ascii="宋体" w:hAnsi="宋体" w:eastAsia="宋体" w:cs="宋体"/>
          <w:color w:val="000000" w:themeColor="text1"/>
          <w:sz w:val="24"/>
          <w:highlight w:val="none"/>
        </w:rPr>
        <w:t>在甲方同意的情况下，除有争端之外的合同其它部分在争端解决前应继续执行。</w:t>
      </w:r>
    </w:p>
    <w:p>
      <w:pPr>
        <w:spacing w:line="500" w:lineRule="exact"/>
        <w:ind w:firstLine="482"/>
        <w:jc w:val="left"/>
        <w:rPr>
          <w:rFonts w:ascii="宋体" w:hAnsi="宋体" w:eastAsia="宋体" w:cs="宋体"/>
          <w:b/>
          <w:bCs/>
          <w:color w:val="000000" w:themeColor="text1"/>
          <w:sz w:val="24"/>
          <w:highlight w:val="none"/>
        </w:rPr>
      </w:pPr>
      <w:r>
        <w:rPr>
          <w:rFonts w:hint="eastAsia" w:ascii="宋体" w:hAnsi="宋体" w:eastAsia="宋体" w:cs="宋体"/>
          <w:b/>
          <w:bCs/>
          <w:color w:val="000000" w:themeColor="text1"/>
          <w:sz w:val="24"/>
          <w:highlight w:val="none"/>
        </w:rPr>
        <w:t>十、合同生效及其他</w:t>
      </w:r>
    </w:p>
    <w:p>
      <w:pPr>
        <w:spacing w:line="500" w:lineRule="exact"/>
        <w:ind w:firstLine="480"/>
        <w:rPr>
          <w:rFonts w:ascii="宋体" w:hAnsi="宋体" w:eastAsia="宋体" w:cs="宋体"/>
          <w:color w:val="000000" w:themeColor="text1"/>
          <w:sz w:val="24"/>
          <w:highlight w:val="none"/>
        </w:rPr>
      </w:pPr>
      <w:r>
        <w:rPr>
          <w:rFonts w:ascii="宋体" w:hAnsi="宋体" w:eastAsia="宋体" w:cs="宋体"/>
          <w:color w:val="000000" w:themeColor="text1"/>
          <w:sz w:val="24"/>
          <w:highlight w:val="none"/>
        </w:rPr>
        <w:t>10.1本合同经双方法定代表人或授权代表签字并加盖双方公章后生效.</w:t>
      </w:r>
    </w:p>
    <w:p>
      <w:pPr>
        <w:spacing w:line="500" w:lineRule="exact"/>
        <w:ind w:firstLine="480"/>
        <w:rPr>
          <w:rFonts w:ascii="宋体" w:hAnsi="宋体" w:eastAsia="宋体" w:cs="宋体"/>
          <w:color w:val="000000" w:themeColor="text1"/>
          <w:sz w:val="24"/>
          <w:highlight w:val="none"/>
        </w:rPr>
      </w:pPr>
      <w:r>
        <w:rPr>
          <w:rFonts w:ascii="宋体" w:hAnsi="宋体" w:eastAsia="宋体" w:cs="宋体"/>
          <w:color w:val="000000" w:themeColor="text1"/>
          <w:sz w:val="24"/>
          <w:highlight w:val="none"/>
        </w:rPr>
        <w:t>10.2本合同正文一式</w:t>
      </w:r>
      <w:r>
        <w:rPr>
          <w:rFonts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u w:val="single"/>
          <w:lang w:val="en-US" w:eastAsia="zh-CN"/>
        </w:rPr>
        <w:t>4</w:t>
      </w:r>
      <w:r>
        <w:rPr>
          <w:rFonts w:ascii="宋体" w:hAnsi="宋体" w:eastAsia="宋体" w:cs="宋体"/>
          <w:color w:val="000000" w:themeColor="text1"/>
          <w:sz w:val="24"/>
          <w:highlight w:val="none"/>
          <w:u w:val="single"/>
        </w:rPr>
        <w:t xml:space="preserve"> </w:t>
      </w:r>
      <w:r>
        <w:rPr>
          <w:rFonts w:ascii="宋体" w:hAnsi="宋体" w:eastAsia="宋体" w:cs="宋体"/>
          <w:color w:val="000000" w:themeColor="text1"/>
          <w:sz w:val="24"/>
          <w:highlight w:val="none"/>
        </w:rPr>
        <w:t xml:space="preserve"> 份，其中：甲方</w:t>
      </w:r>
      <w:r>
        <w:rPr>
          <w:rFonts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u w:val="single"/>
          <w:lang w:val="en-US" w:eastAsia="zh-CN"/>
        </w:rPr>
        <w:t xml:space="preserve">3  </w:t>
      </w:r>
      <w:r>
        <w:rPr>
          <w:rFonts w:hint="eastAsia" w:ascii="宋体" w:hAnsi="宋体" w:eastAsia="宋体" w:cs="宋体"/>
          <w:color w:val="000000" w:themeColor="text1"/>
          <w:sz w:val="24"/>
          <w:highlight w:val="none"/>
        </w:rPr>
        <w:t>份，乙方</w:t>
      </w:r>
      <w:r>
        <w:rPr>
          <w:rFonts w:ascii="宋体" w:hAnsi="宋体" w:eastAsia="宋体" w:cs="宋体"/>
          <w:color w:val="000000" w:themeColor="text1"/>
          <w:sz w:val="24"/>
          <w:highlight w:val="none"/>
          <w:u w:val="single"/>
        </w:rPr>
        <w:t xml:space="preserve"> </w:t>
      </w:r>
      <w:r>
        <w:rPr>
          <w:rFonts w:hint="eastAsia" w:ascii="宋体" w:hAnsi="宋体" w:eastAsia="宋体" w:cs="宋体"/>
          <w:color w:val="000000" w:themeColor="text1"/>
          <w:sz w:val="24"/>
          <w:highlight w:val="none"/>
          <w:u w:val="single"/>
          <w:lang w:val="en-US" w:eastAsia="zh-CN"/>
        </w:rPr>
        <w:t xml:space="preserve">1 </w:t>
      </w:r>
      <w:r>
        <w:rPr>
          <w:rFonts w:hint="eastAsia" w:ascii="宋体" w:hAnsi="宋体" w:eastAsia="宋体" w:cs="宋体"/>
          <w:color w:val="000000" w:themeColor="text1"/>
          <w:sz w:val="24"/>
          <w:highlight w:val="none"/>
        </w:rPr>
        <w:t>份。</w:t>
      </w:r>
    </w:p>
    <w:p>
      <w:pPr>
        <w:spacing w:line="500" w:lineRule="exact"/>
        <w:ind w:firstLine="480"/>
        <w:rPr>
          <w:rFonts w:ascii="宋体" w:hAnsi="宋体" w:eastAsia="宋体" w:cs="宋体"/>
          <w:color w:val="000000" w:themeColor="text1"/>
          <w:sz w:val="24"/>
          <w:highlight w:val="none"/>
          <w:u w:val="single"/>
        </w:rPr>
      </w:pPr>
      <w:r>
        <w:rPr>
          <w:rFonts w:ascii="宋体" w:hAnsi="宋体" w:eastAsia="宋体" w:cs="宋体"/>
          <w:color w:val="000000" w:themeColor="text1"/>
          <w:sz w:val="24"/>
          <w:highlight w:val="none"/>
        </w:rPr>
        <w:t>10.3</w:t>
      </w:r>
      <w:r>
        <w:rPr>
          <w:rFonts w:hint="eastAsia" w:ascii="宋体" w:hAnsi="宋体" w:cs="宋体"/>
          <w:color w:val="000000" w:themeColor="text1"/>
          <w:sz w:val="24"/>
          <w:highlight w:val="none"/>
          <w:lang w:val="en-US" w:eastAsia="zh-CN"/>
        </w:rPr>
        <w:t>补</w:t>
      </w:r>
      <w:r>
        <w:rPr>
          <w:rFonts w:ascii="宋体" w:hAnsi="宋体" w:eastAsia="宋体" w:cs="宋体"/>
          <w:color w:val="000000" w:themeColor="text1"/>
          <w:sz w:val="24"/>
          <w:highlight w:val="none"/>
        </w:rPr>
        <w:t>充条款</w:t>
      </w:r>
      <w:r>
        <w:rPr>
          <w:rFonts w:hint="eastAsia" w:ascii="宋体" w:hAnsi="宋体" w:eastAsia="宋体" w:cs="宋体"/>
          <w:color w:val="000000" w:themeColor="text1"/>
          <w:sz w:val="24"/>
          <w:highlight w:val="none"/>
          <w:u w:val="single"/>
        </w:rPr>
        <w:t>：…</w:t>
      </w:r>
      <w:r>
        <w:rPr>
          <w:rFonts w:ascii="宋体" w:hAnsi="宋体" w:eastAsia="宋体" w:cs="宋体"/>
          <w:color w:val="000000" w:themeColor="text1"/>
          <w:sz w:val="24"/>
          <w:highlight w:val="none"/>
          <w:u w:val="single"/>
        </w:rPr>
        <w:t xml:space="preserve"> </w:t>
      </w:r>
    </w:p>
    <w:p>
      <w:pPr>
        <w:pStyle w:val="2"/>
        <w:rPr>
          <w:rFonts w:ascii="宋体" w:hAnsi="宋体" w:eastAsia="宋体" w:cs="宋体"/>
          <w:color w:val="000000" w:themeColor="text1"/>
          <w:sz w:val="24"/>
          <w:highlight w:val="none"/>
          <w:u w:val="single"/>
        </w:rPr>
      </w:pPr>
    </w:p>
    <w:p>
      <w:pPr>
        <w:pStyle w:val="2"/>
        <w:rPr>
          <w:rFonts w:ascii="宋体" w:hAnsi="宋体" w:eastAsia="宋体" w:cs="宋体"/>
          <w:color w:val="000000" w:themeColor="text1"/>
          <w:sz w:val="24"/>
          <w:highlight w:val="none"/>
          <w:u w:val="single"/>
        </w:rPr>
      </w:pPr>
    </w:p>
    <w:p>
      <w:pPr>
        <w:pStyle w:val="2"/>
        <w:rPr>
          <w:rFonts w:ascii="宋体" w:hAnsi="宋体" w:eastAsia="宋体" w:cs="宋体"/>
          <w:color w:val="000000" w:themeColor="text1"/>
          <w:sz w:val="24"/>
          <w:highlight w:val="none"/>
          <w:u w:val="single"/>
        </w:rPr>
      </w:pPr>
    </w:p>
    <w:p>
      <w:pPr>
        <w:spacing w:line="500" w:lineRule="exact"/>
        <w:ind w:firstLine="560"/>
        <w:rPr>
          <w:rFonts w:ascii="宋体" w:hAnsi="宋体" w:eastAsia="宋体"/>
          <w:color w:val="000000" w:themeColor="text1"/>
          <w:sz w:val="24"/>
          <w:highlight w:val="none"/>
        </w:rPr>
      </w:pPr>
      <w:r>
        <w:rPr>
          <w:rFonts w:hint="eastAsia" w:ascii="宋体" w:hAnsi="宋体" w:eastAsia="宋体"/>
          <w:color w:val="000000" w:themeColor="text1"/>
          <w:sz w:val="24"/>
          <w:highlight w:val="none"/>
        </w:rPr>
        <w:t>附件：</w:t>
      </w:r>
      <w:r>
        <w:rPr>
          <w:rFonts w:hint="eastAsia" w:ascii="宋体" w:hAnsi="宋体" w:eastAsia="宋体" w:cs="宋体"/>
          <w:color w:val="000000" w:themeColor="text1"/>
          <w:sz w:val="24"/>
          <w:szCs w:val="24"/>
          <w:highlight w:val="none"/>
        </w:rPr>
        <w:t>1.</w:t>
      </w:r>
      <w:r>
        <w:rPr>
          <w:rFonts w:hint="eastAsia" w:ascii="宋体" w:hAnsi="宋体" w:eastAsia="宋体" w:cs="宋体"/>
          <w:bCs/>
          <w:color w:val="000000" w:themeColor="text1"/>
          <w:sz w:val="24"/>
          <w:szCs w:val="24"/>
          <w:highlight w:val="none"/>
          <w:lang w:val="en-US" w:eastAsia="zh-CN"/>
        </w:rPr>
        <w:t>成交通知书</w:t>
      </w:r>
    </w:p>
    <w:p>
      <w:pPr>
        <w:spacing w:line="500" w:lineRule="exact"/>
        <w:ind w:firstLine="1320" w:firstLineChars="550"/>
        <w:rPr>
          <w:rFonts w:ascii="宋体" w:hAnsi="宋体" w:eastAsia="宋体"/>
          <w:color w:val="000000" w:themeColor="text1"/>
          <w:sz w:val="24"/>
          <w:highlight w:val="none"/>
        </w:rPr>
      </w:pPr>
      <w:r>
        <w:rPr>
          <w:rFonts w:hint="eastAsia" w:ascii="宋体" w:hAnsi="宋体" w:eastAsia="宋体"/>
          <w:color w:val="000000" w:themeColor="text1"/>
          <w:sz w:val="24"/>
          <w:highlight w:val="none"/>
        </w:rPr>
        <w:t>2.廉洁协议</w:t>
      </w:r>
    </w:p>
    <w:p>
      <w:pPr>
        <w:spacing w:line="500" w:lineRule="exact"/>
        <w:ind w:firstLine="1320" w:firstLineChars="550"/>
        <w:rPr>
          <w:rFonts w:ascii="宋体" w:hAnsi="宋体" w:eastAsia="宋体"/>
          <w:color w:val="000000" w:themeColor="text1"/>
          <w:sz w:val="24"/>
          <w:highlight w:val="none"/>
        </w:rPr>
      </w:pPr>
      <w:r>
        <w:rPr>
          <w:rFonts w:hint="eastAsia" w:ascii="宋体" w:hAnsi="宋体" w:eastAsia="宋体"/>
          <w:color w:val="000000" w:themeColor="text1"/>
          <w:sz w:val="24"/>
          <w:highlight w:val="none"/>
        </w:rPr>
        <w:t>3.保密协议</w:t>
      </w:r>
    </w:p>
    <w:p>
      <w:pPr>
        <w:spacing w:line="500" w:lineRule="exact"/>
        <w:ind w:firstLine="1320" w:firstLineChars="550"/>
        <w:rPr>
          <w:rFonts w:ascii="宋体" w:hAnsi="宋体" w:eastAsia="宋体"/>
          <w:color w:val="000000" w:themeColor="text1"/>
          <w:sz w:val="24"/>
          <w:highlight w:val="none"/>
        </w:rPr>
      </w:pPr>
      <w:r>
        <w:rPr>
          <w:rFonts w:hint="eastAsia" w:ascii="宋体" w:hAnsi="宋体" w:eastAsia="宋体"/>
          <w:color w:val="000000" w:themeColor="text1"/>
          <w:sz w:val="24"/>
          <w:highlight w:val="none"/>
          <w:lang w:val="en-US" w:eastAsia="zh-CN"/>
        </w:rPr>
        <w:t>4</w:t>
      </w:r>
      <w:r>
        <w:rPr>
          <w:rFonts w:ascii="宋体" w:hAnsi="宋体" w:eastAsia="宋体"/>
          <w:color w:val="000000" w:themeColor="text1"/>
          <w:sz w:val="24"/>
          <w:highlight w:val="none"/>
        </w:rPr>
        <w:t>.</w:t>
      </w:r>
      <w:r>
        <w:rPr>
          <w:rFonts w:hint="eastAsia" w:ascii="宋体" w:hAnsi="宋体" w:eastAsia="宋体"/>
          <w:color w:val="000000" w:themeColor="text1"/>
          <w:sz w:val="24"/>
          <w:highlight w:val="none"/>
        </w:rPr>
        <w:t>服务内容/技术需求</w:t>
      </w:r>
    </w:p>
    <w:p>
      <w:pPr>
        <w:spacing w:line="500" w:lineRule="exact"/>
        <w:ind w:firstLine="1320" w:firstLineChars="550"/>
        <w:rPr>
          <w:rFonts w:ascii="宋体" w:hAnsi="宋体" w:eastAsia="宋体"/>
          <w:color w:val="000000" w:themeColor="text1"/>
          <w:sz w:val="24"/>
          <w:highlight w:val="none"/>
        </w:rPr>
      </w:pPr>
      <w:r>
        <w:rPr>
          <w:rFonts w:hint="eastAsia" w:ascii="宋体" w:hAnsi="宋体" w:eastAsia="宋体"/>
          <w:color w:val="000000" w:themeColor="text1"/>
          <w:sz w:val="24"/>
          <w:highlight w:val="none"/>
          <w:lang w:val="en-US" w:eastAsia="zh-CN"/>
        </w:rPr>
        <w:t>5</w:t>
      </w:r>
      <w:r>
        <w:rPr>
          <w:rFonts w:hint="eastAsia" w:ascii="宋体" w:hAnsi="宋体" w:eastAsia="宋体"/>
          <w:color w:val="000000" w:themeColor="text1"/>
          <w:sz w:val="24"/>
          <w:highlight w:val="none"/>
        </w:rPr>
        <w:t>.项目投入人员架构表</w:t>
      </w:r>
    </w:p>
    <w:p>
      <w:pPr>
        <w:spacing w:line="500" w:lineRule="exact"/>
        <w:ind w:firstLine="1320" w:firstLineChars="550"/>
        <w:rPr>
          <w:rFonts w:hint="eastAsia" w:ascii="宋体" w:hAnsi="宋体"/>
          <w:color w:val="000000" w:themeColor="text1"/>
          <w:sz w:val="24"/>
          <w:szCs w:val="24"/>
          <w:highlight w:val="none"/>
          <w:lang w:val="en-US" w:eastAsia="zh-CN"/>
        </w:rPr>
      </w:pPr>
      <w:r>
        <w:rPr>
          <w:rFonts w:hint="eastAsia" w:ascii="宋体" w:hAnsi="宋体" w:eastAsia="宋体"/>
          <w:color w:val="000000" w:themeColor="text1"/>
          <w:sz w:val="24"/>
          <w:highlight w:val="none"/>
          <w:lang w:val="en-US" w:eastAsia="zh-CN"/>
        </w:rPr>
        <w:t>6</w:t>
      </w:r>
      <w:r>
        <w:rPr>
          <w:rFonts w:hint="eastAsia" w:ascii="宋体" w:hAnsi="宋体" w:eastAsia="宋体"/>
          <w:color w:val="000000" w:themeColor="text1"/>
          <w:sz w:val="24"/>
          <w:highlight w:val="none"/>
        </w:rPr>
        <w:t>.不履约行为的情形及相应被暂停参与投标活动的处理标准</w:t>
      </w:r>
    </w:p>
    <w:p>
      <w:pPr>
        <w:spacing w:line="500" w:lineRule="exact"/>
        <w:ind w:firstLine="1320" w:firstLineChars="550"/>
        <w:rPr>
          <w:rFonts w:hint="eastAsia" w:ascii="宋体" w:hAnsi="宋体" w:eastAsia="宋体"/>
          <w:color w:val="000000" w:themeColor="text1"/>
          <w:sz w:val="24"/>
          <w:szCs w:val="24"/>
          <w:highlight w:val="none"/>
        </w:rPr>
      </w:pPr>
      <w:r>
        <w:rPr>
          <w:rFonts w:hint="eastAsia" w:ascii="宋体" w:hAnsi="宋体"/>
          <w:color w:val="000000" w:themeColor="text1"/>
          <w:sz w:val="24"/>
          <w:szCs w:val="24"/>
          <w:highlight w:val="none"/>
          <w:lang w:val="en-US" w:eastAsia="zh-CN"/>
        </w:rPr>
        <w:t>7.</w:t>
      </w:r>
      <w:r>
        <w:rPr>
          <w:rFonts w:hint="eastAsia" w:ascii="宋体" w:hAnsi="宋体" w:eastAsia="宋体"/>
          <w:color w:val="000000" w:themeColor="text1"/>
          <w:sz w:val="24"/>
          <w:highlight w:val="none"/>
        </w:rPr>
        <w:t>授权委托证明（如需）</w:t>
      </w:r>
    </w:p>
    <w:p>
      <w:pPr>
        <w:spacing w:line="500" w:lineRule="exact"/>
        <w:ind w:firstLine="1320" w:firstLineChars="550"/>
        <w:rPr>
          <w:rFonts w:ascii="宋体" w:hAnsi="宋体" w:eastAsia="宋体"/>
          <w:color w:val="000000" w:themeColor="text1"/>
          <w:sz w:val="24"/>
          <w:highlight w:val="none"/>
        </w:rPr>
      </w:pPr>
    </w:p>
    <w:p>
      <w:pPr>
        <w:spacing w:line="500" w:lineRule="exact"/>
        <w:rPr>
          <w:rFonts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甲方：广州市净水有限公司（盖章）</w:t>
      </w:r>
      <w:r>
        <w:rPr>
          <w:rFonts w:ascii="宋体" w:hAnsi="宋体" w:eastAsia="宋体" w:cs="宋体"/>
          <w:color w:val="000000" w:themeColor="text1"/>
          <w:sz w:val="24"/>
          <w:highlight w:val="none"/>
        </w:rPr>
        <w:t xml:space="preserve">     </w:t>
      </w:r>
      <w:r>
        <w:rPr>
          <w:rFonts w:hint="eastAsia" w:ascii="宋体" w:hAnsi="宋体" w:eastAsia="宋体" w:cs="宋体"/>
          <w:color w:val="000000" w:themeColor="text1"/>
          <w:sz w:val="24"/>
          <w:highlight w:val="none"/>
        </w:rPr>
        <w:t>乙方：（盖章）</w:t>
      </w:r>
    </w:p>
    <w:p>
      <w:pPr>
        <w:spacing w:line="500" w:lineRule="exact"/>
        <w:rPr>
          <w:rFonts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法定代表人或</w:t>
      </w:r>
      <w:r>
        <w:rPr>
          <w:rFonts w:ascii="宋体" w:hAnsi="宋体" w:eastAsia="宋体" w:cs="宋体"/>
          <w:color w:val="000000" w:themeColor="text1"/>
          <w:sz w:val="24"/>
          <w:highlight w:val="none"/>
        </w:rPr>
        <w:t xml:space="preserve">                         </w:t>
      </w:r>
      <w:r>
        <w:rPr>
          <w:rFonts w:hint="eastAsia" w:ascii="宋体" w:hAnsi="宋体" w:eastAsia="宋体" w:cs="宋体"/>
          <w:color w:val="000000" w:themeColor="text1"/>
          <w:sz w:val="24"/>
          <w:highlight w:val="none"/>
        </w:rPr>
        <w:t>法定代表人或</w:t>
      </w:r>
    </w:p>
    <w:p>
      <w:pPr>
        <w:spacing w:line="500" w:lineRule="exact"/>
        <w:rPr>
          <w:rFonts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授权代理人：</w:t>
      </w:r>
      <w:r>
        <w:rPr>
          <w:rFonts w:ascii="宋体" w:hAnsi="宋体" w:eastAsia="宋体" w:cs="宋体"/>
          <w:color w:val="000000" w:themeColor="text1"/>
          <w:sz w:val="24"/>
          <w:highlight w:val="none"/>
        </w:rPr>
        <w:t xml:space="preserve">                         </w:t>
      </w:r>
      <w:r>
        <w:rPr>
          <w:rFonts w:hint="eastAsia" w:ascii="宋体" w:hAnsi="宋体" w:eastAsia="宋体" w:cs="宋体"/>
          <w:color w:val="000000" w:themeColor="text1"/>
          <w:sz w:val="24"/>
          <w:highlight w:val="none"/>
        </w:rPr>
        <w:t>授权代理人：</w:t>
      </w:r>
    </w:p>
    <w:p>
      <w:pPr>
        <w:spacing w:line="500" w:lineRule="exact"/>
        <w:rPr>
          <w:rFonts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地址：</w:t>
      </w:r>
      <w:r>
        <w:rPr>
          <w:rFonts w:ascii="宋体" w:hAnsi="宋体" w:eastAsia="宋体" w:cs="宋体"/>
          <w:color w:val="000000" w:themeColor="text1"/>
          <w:sz w:val="24"/>
          <w:highlight w:val="none"/>
        </w:rPr>
        <w:t xml:space="preserve">                               </w:t>
      </w:r>
      <w:r>
        <w:rPr>
          <w:rFonts w:hint="eastAsia" w:ascii="宋体" w:hAnsi="宋体" w:eastAsia="宋体" w:cs="宋体"/>
          <w:color w:val="000000" w:themeColor="text1"/>
          <w:sz w:val="24"/>
          <w:highlight w:val="none"/>
        </w:rPr>
        <w:t>地址：</w:t>
      </w:r>
    </w:p>
    <w:p>
      <w:pPr>
        <w:spacing w:line="500" w:lineRule="exact"/>
        <w:rPr>
          <w:rFonts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经办人：</w:t>
      </w:r>
      <w:r>
        <w:rPr>
          <w:rFonts w:ascii="宋体" w:hAnsi="宋体" w:eastAsia="宋体" w:cs="宋体"/>
          <w:color w:val="000000" w:themeColor="text1"/>
          <w:sz w:val="24"/>
          <w:highlight w:val="none"/>
        </w:rPr>
        <w:t xml:space="preserve">                             </w:t>
      </w:r>
      <w:r>
        <w:rPr>
          <w:rFonts w:hint="eastAsia" w:ascii="宋体" w:hAnsi="宋体" w:eastAsia="宋体" w:cs="宋体"/>
          <w:color w:val="000000" w:themeColor="text1"/>
          <w:sz w:val="24"/>
          <w:highlight w:val="none"/>
        </w:rPr>
        <w:t>经办人：</w:t>
      </w:r>
    </w:p>
    <w:p>
      <w:pPr>
        <w:spacing w:line="500" w:lineRule="exact"/>
        <w:rPr>
          <w:rFonts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联系电话：</w:t>
      </w:r>
      <w:r>
        <w:rPr>
          <w:rFonts w:ascii="宋体" w:hAnsi="宋体" w:eastAsia="宋体" w:cs="宋体"/>
          <w:color w:val="000000" w:themeColor="text1"/>
          <w:sz w:val="24"/>
          <w:highlight w:val="none"/>
        </w:rPr>
        <w:t xml:space="preserve">                           </w:t>
      </w:r>
      <w:r>
        <w:rPr>
          <w:rFonts w:hint="eastAsia" w:ascii="宋体" w:hAnsi="宋体" w:eastAsia="宋体" w:cs="宋体"/>
          <w:color w:val="000000" w:themeColor="text1"/>
          <w:sz w:val="24"/>
          <w:highlight w:val="none"/>
        </w:rPr>
        <w:t>联系电话：</w:t>
      </w:r>
    </w:p>
    <w:p>
      <w:pPr>
        <w:spacing w:line="500" w:lineRule="exact"/>
        <w:ind w:left="6360" w:hanging="6360" w:hangingChars="2650"/>
        <w:rPr>
          <w:rFonts w:ascii="宋体" w:hAnsi="宋体" w:eastAsia="宋体" w:cs="宋体"/>
          <w:color w:val="000000" w:themeColor="text1"/>
          <w:sz w:val="24"/>
          <w:highlight w:val="none"/>
        </w:rPr>
      </w:pPr>
      <w:r>
        <w:rPr>
          <w:rFonts w:hint="eastAsia" w:ascii="宋体" w:hAnsi="宋体" w:eastAsia="宋体" w:cs="宋体"/>
          <w:color w:val="000000" w:themeColor="text1"/>
          <w:sz w:val="24"/>
          <w:highlight w:val="none"/>
        </w:rPr>
        <w:t>传真：</w:t>
      </w:r>
      <w:r>
        <w:rPr>
          <w:rFonts w:ascii="宋体" w:hAnsi="宋体" w:eastAsia="宋体" w:cs="宋体"/>
          <w:color w:val="000000" w:themeColor="text1"/>
          <w:sz w:val="24"/>
          <w:highlight w:val="none"/>
        </w:rPr>
        <w:t xml:space="preserve">                               </w:t>
      </w:r>
      <w:r>
        <w:rPr>
          <w:rFonts w:hint="eastAsia" w:ascii="宋体" w:hAnsi="宋体" w:eastAsia="宋体" w:cs="宋体"/>
          <w:color w:val="000000" w:themeColor="text1"/>
          <w:sz w:val="24"/>
          <w:highlight w:val="none"/>
        </w:rPr>
        <w:t>传真：</w:t>
      </w:r>
    </w:p>
    <w:p>
      <w:pPr>
        <w:widowControl w:val="0"/>
        <w:spacing w:line="480" w:lineRule="exact"/>
        <w:ind w:left="5565" w:hanging="6360" w:hangingChars="2650"/>
        <w:jc w:val="both"/>
        <w:rPr>
          <w:rFonts w:ascii="宋体" w:hAnsi="宋体" w:cs="宋体"/>
          <w:color w:val="000000" w:themeColor="text1"/>
          <w:szCs w:val="21"/>
          <w:highlight w:val="none"/>
        </w:rPr>
      </w:pPr>
      <w:r>
        <w:rPr>
          <w:rFonts w:hint="eastAsia" w:ascii="宋体" w:hAnsi="宋体" w:eastAsia="宋体" w:cs="宋体"/>
          <w:color w:val="000000" w:themeColor="text1"/>
          <w:sz w:val="24"/>
          <w:highlight w:val="none"/>
        </w:rPr>
        <w:t>签署日期：</w:t>
      </w:r>
      <w:r>
        <w:rPr>
          <w:rFonts w:ascii="宋体" w:hAnsi="宋体" w:eastAsia="宋体" w:cs="宋体"/>
          <w:color w:val="000000" w:themeColor="text1"/>
          <w:sz w:val="24"/>
          <w:highlight w:val="none"/>
        </w:rPr>
        <w:t xml:space="preserve">    年    月    日         签署日期：    年    月    日  </w:t>
      </w:r>
    </w:p>
    <w:p>
      <w:pPr>
        <w:widowControl/>
        <w:jc w:val="left"/>
        <w:rPr>
          <w:rFonts w:hint="eastAsia" w:ascii="宋体" w:hAnsi="宋体" w:cs="宋体"/>
          <w:color w:val="000000" w:themeColor="text1"/>
          <w:szCs w:val="21"/>
          <w:highlight w:val="none"/>
        </w:rPr>
      </w:pPr>
    </w:p>
    <w:p>
      <w:pPr>
        <w:widowControl/>
        <w:jc w:val="left"/>
        <w:rPr>
          <w:rFonts w:hint="eastAsia" w:ascii="宋体" w:hAnsi="宋体" w:cs="宋体"/>
          <w:b/>
          <w:bCs/>
          <w:color w:val="000000" w:themeColor="text1"/>
          <w:szCs w:val="21"/>
        </w:rPr>
      </w:pPr>
    </w:p>
    <w:p>
      <w:pPr>
        <w:widowControl/>
        <w:jc w:val="left"/>
        <w:rPr>
          <w:rFonts w:hint="eastAsia" w:ascii="宋体" w:hAnsi="宋体" w:cs="宋体"/>
          <w:b/>
          <w:bCs/>
          <w:color w:val="000000" w:themeColor="text1"/>
          <w:szCs w:val="21"/>
        </w:rPr>
      </w:pPr>
    </w:p>
    <w:p>
      <w:pPr>
        <w:widowControl/>
        <w:jc w:val="left"/>
        <w:rPr>
          <w:rFonts w:hint="eastAsia" w:ascii="宋体" w:hAnsi="宋体" w:cs="宋体"/>
          <w:b/>
          <w:bCs/>
          <w:color w:val="000000" w:themeColor="text1"/>
          <w:szCs w:val="21"/>
        </w:rPr>
      </w:pPr>
    </w:p>
    <w:p>
      <w:pPr>
        <w:widowControl/>
        <w:jc w:val="left"/>
        <w:rPr>
          <w:rFonts w:hint="eastAsia" w:ascii="宋体" w:hAnsi="宋体" w:cs="宋体"/>
          <w:b/>
          <w:bCs/>
          <w:color w:val="000000" w:themeColor="text1"/>
          <w:szCs w:val="21"/>
        </w:rPr>
      </w:pPr>
    </w:p>
    <w:p>
      <w:pPr>
        <w:widowControl/>
        <w:jc w:val="left"/>
        <w:rPr>
          <w:rFonts w:hint="eastAsia" w:ascii="宋体" w:hAnsi="宋体" w:cs="宋体"/>
          <w:b/>
          <w:bCs/>
          <w:color w:val="000000" w:themeColor="text1"/>
          <w:szCs w:val="21"/>
        </w:rPr>
      </w:pPr>
    </w:p>
    <w:p>
      <w:pPr>
        <w:pStyle w:val="15"/>
        <w:rPr>
          <w:rFonts w:hint="eastAsia" w:ascii="宋体" w:hAnsi="宋体" w:cs="宋体"/>
          <w:b/>
          <w:bCs/>
          <w:color w:val="000000" w:themeColor="text1"/>
          <w:szCs w:val="21"/>
        </w:rPr>
      </w:pPr>
    </w:p>
    <w:p>
      <w:pPr>
        <w:pStyle w:val="2"/>
        <w:ind w:firstLine="0"/>
        <w:rPr>
          <w:rFonts w:hint="eastAsia" w:ascii="宋体" w:hAnsi="宋体" w:cs="宋体"/>
          <w:b/>
          <w:bCs/>
          <w:color w:val="000000" w:themeColor="text1"/>
          <w:szCs w:val="21"/>
        </w:rPr>
      </w:pPr>
    </w:p>
    <w:p>
      <w:pPr>
        <w:widowControl/>
        <w:jc w:val="left"/>
        <w:rPr>
          <w:rFonts w:hint="eastAsia" w:ascii="宋体" w:hAnsi="宋体" w:cs="宋体"/>
          <w:color w:val="000000" w:themeColor="text1"/>
          <w:szCs w:val="21"/>
          <w:highlight w:val="none"/>
        </w:rPr>
      </w:pPr>
      <w:r>
        <w:rPr>
          <w:rFonts w:hint="eastAsia" w:ascii="宋体" w:hAnsi="宋体" w:cs="宋体"/>
          <w:b/>
          <w:bCs/>
          <w:color w:val="000000" w:themeColor="text1"/>
          <w:szCs w:val="21"/>
        </w:rPr>
        <w:t>附件1</w:t>
      </w:r>
    </w:p>
    <w:p>
      <w:pPr>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附件2</w:t>
      </w:r>
    </w:p>
    <w:p>
      <w:pPr>
        <w:keepNext w:val="0"/>
        <w:keepLines w:val="0"/>
        <w:pageBreakBefore w:val="0"/>
        <w:kinsoku/>
        <w:wordWrap/>
        <w:overflowPunct/>
        <w:topLinePunct w:val="0"/>
        <w:autoSpaceDE/>
        <w:autoSpaceDN/>
        <w:bidi w:val="0"/>
        <w:snapToGrid/>
        <w:spacing w:beforeAutospacing="0" w:line="520" w:lineRule="exact"/>
        <w:jc w:val="center"/>
        <w:rPr>
          <w:rFonts w:hint="eastAsia" w:ascii="仿宋_GB2312" w:hAnsi="仿宋_GB2312" w:eastAsia="仿宋_GB2312" w:cs="仿宋_GB2312"/>
          <w:b w:val="0"/>
          <w:bCs/>
          <w:color w:val="auto"/>
          <w:sz w:val="28"/>
          <w:szCs w:val="28"/>
          <w:highlight w:val="none"/>
        </w:rPr>
      </w:pPr>
      <w:r>
        <w:rPr>
          <w:rFonts w:hint="eastAsia" w:ascii="宋体" w:hAnsi="宋体" w:cs="宋体"/>
          <w:b/>
          <w:color w:val="000000" w:themeColor="text1"/>
          <w:szCs w:val="21"/>
          <w:highlight w:val="none"/>
        </w:rPr>
        <w:t xml:space="preserve">            </w:t>
      </w:r>
      <w:r>
        <w:rPr>
          <w:rFonts w:hint="eastAsia" w:ascii="仿宋_GB2312" w:hAnsi="仿宋_GB2312" w:eastAsia="仿宋_GB2312" w:cs="仿宋_GB2312"/>
          <w:b w:val="0"/>
          <w:bCs/>
          <w:color w:val="auto"/>
          <w:sz w:val="28"/>
          <w:szCs w:val="28"/>
          <w:highlight w:val="none"/>
        </w:rPr>
        <w:t>廉洁协议</w:t>
      </w:r>
    </w:p>
    <w:p>
      <w:pPr>
        <w:keepNext w:val="0"/>
        <w:keepLines w:val="0"/>
        <w:pageBreakBefore w:val="0"/>
        <w:kinsoku/>
        <w:wordWrap/>
        <w:overflowPunct/>
        <w:topLinePunct w:val="0"/>
        <w:autoSpaceDE/>
        <w:autoSpaceDN/>
        <w:bidi w:val="0"/>
        <w:snapToGrid/>
        <w:spacing w:beforeAutospacing="0" w:line="520" w:lineRule="exact"/>
        <w:ind w:firstLine="630" w:firstLineChars="225"/>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为促进双方诚信经营、廉洁从业，防范商业贿赂，保护国家、集体和当事人的合法权益，根据国家有关法律法规和广东省、广州市廉政建设的规定，</w:t>
      </w:r>
      <w:r>
        <w:rPr>
          <w:rFonts w:hint="eastAsia" w:ascii="仿宋_GB2312" w:hAnsi="仿宋_GB2312" w:eastAsia="仿宋_GB2312" w:cs="仿宋_GB2312"/>
          <w:b w:val="0"/>
          <w:bCs/>
          <w:color w:val="auto"/>
          <w:sz w:val="28"/>
          <w:szCs w:val="28"/>
          <w:highlight w:val="none"/>
          <w:u w:val="single"/>
        </w:rPr>
        <w:t>广州市净水有限公司</w:t>
      </w:r>
      <w:r>
        <w:rPr>
          <w:rFonts w:hint="eastAsia" w:ascii="仿宋_GB2312" w:hAnsi="仿宋_GB2312" w:eastAsia="仿宋_GB2312" w:cs="仿宋_GB2312"/>
          <w:b w:val="0"/>
          <w:bCs/>
          <w:color w:val="auto"/>
          <w:sz w:val="28"/>
          <w:szCs w:val="28"/>
          <w:highlight w:val="none"/>
        </w:rPr>
        <w:t>(以下称甲方)与</w:t>
      </w:r>
      <w:r>
        <w:rPr>
          <w:rFonts w:hint="eastAsia" w:ascii="仿宋_GB2312" w:hAnsi="仿宋_GB2312" w:eastAsia="仿宋_GB2312" w:cs="仿宋_GB2312"/>
          <w:b w:val="0"/>
          <w:bCs/>
          <w:color w:val="auto"/>
          <w:sz w:val="28"/>
          <w:szCs w:val="28"/>
          <w:highlight w:val="none"/>
          <w:u w:val="single"/>
          <w:lang w:val="en-US" w:eastAsia="zh-CN"/>
        </w:rPr>
        <w:t xml:space="preserve">    </w:t>
      </w:r>
      <w:r>
        <w:rPr>
          <w:rFonts w:hint="eastAsia" w:ascii="仿宋_GB2312" w:hAnsi="仿宋_GB2312" w:eastAsia="仿宋_GB2312" w:cs="仿宋_GB2312"/>
          <w:b w:val="0"/>
          <w:bCs/>
          <w:color w:val="auto"/>
          <w:sz w:val="28"/>
          <w:szCs w:val="28"/>
          <w:highlight w:val="none"/>
        </w:rPr>
        <w:t>(以下称乙方)，特此订立本协议共同遵照执行。</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第一条 甲乙双方的权利和义务</w:t>
      </w:r>
    </w:p>
    <w:p>
      <w:pPr>
        <w:keepNext w:val="0"/>
        <w:keepLines w:val="0"/>
        <w:pageBreakBefore w:val="0"/>
        <w:kinsoku/>
        <w:wordWrap/>
        <w:overflowPunct/>
        <w:topLinePunct w:val="0"/>
        <w:autoSpaceDE/>
        <w:autoSpaceDN/>
        <w:bidi w:val="0"/>
        <w:snapToGrid/>
        <w:spacing w:beforeAutospacing="0"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（一）甲乙双方严格遵守国家关于市场准入、项目招标投标、市场经营活动等有关法律、法规相关政策及廉政建设的各项规定。</w:t>
      </w:r>
    </w:p>
    <w:p>
      <w:pPr>
        <w:keepNext w:val="0"/>
        <w:keepLines w:val="0"/>
        <w:pageBreakBefore w:val="0"/>
        <w:kinsoku/>
        <w:wordWrap/>
        <w:overflowPunct/>
        <w:topLinePunct w:val="0"/>
        <w:autoSpaceDE/>
        <w:autoSpaceDN/>
        <w:bidi w:val="0"/>
        <w:snapToGrid/>
        <w:spacing w:beforeAutospacing="0"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（二）严格执行</w:t>
      </w:r>
      <w:r>
        <w:rPr>
          <w:rFonts w:hint="eastAsia" w:ascii="仿宋_GB2312" w:hAnsi="仿宋_GB2312" w:eastAsia="仿宋_GB2312" w:cs="仿宋_GB2312"/>
          <w:b w:val="0"/>
          <w:bCs/>
          <w:color w:val="auto"/>
          <w:sz w:val="28"/>
          <w:szCs w:val="28"/>
          <w:highlight w:val="none"/>
          <w:u w:val="single"/>
        </w:rPr>
        <w:t xml:space="preserve">      （穗净水合[      ]    号）</w:t>
      </w:r>
      <w:r>
        <w:rPr>
          <w:rFonts w:hint="eastAsia" w:ascii="仿宋_GB2312" w:hAnsi="仿宋_GB2312" w:eastAsia="仿宋_GB2312" w:cs="仿宋_GB2312"/>
          <w:b w:val="0"/>
          <w:bCs/>
          <w:color w:val="auto"/>
          <w:sz w:val="28"/>
          <w:szCs w:val="28"/>
          <w:highlight w:val="none"/>
        </w:rPr>
        <w:t>合同（以下简称：主合同），自觉履行合同约定的相关义务。</w:t>
      </w:r>
    </w:p>
    <w:p>
      <w:pPr>
        <w:keepNext w:val="0"/>
        <w:keepLines w:val="0"/>
        <w:pageBreakBefore w:val="0"/>
        <w:kinsoku/>
        <w:wordWrap/>
        <w:overflowPunct/>
        <w:topLinePunct w:val="0"/>
        <w:autoSpaceDE/>
        <w:autoSpaceDN/>
        <w:bidi w:val="0"/>
        <w:snapToGrid/>
        <w:spacing w:beforeAutospacing="0"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（三）在业务活动中坚持公开、公正、诚信、透明的原则，不得损害国家、集体利益。</w:t>
      </w:r>
    </w:p>
    <w:p>
      <w:pPr>
        <w:keepNext w:val="0"/>
        <w:keepLines w:val="0"/>
        <w:pageBreakBefore w:val="0"/>
        <w:kinsoku/>
        <w:wordWrap/>
        <w:overflowPunct/>
        <w:topLinePunct w:val="0"/>
        <w:autoSpaceDE/>
        <w:autoSpaceDN/>
        <w:bidi w:val="0"/>
        <w:snapToGrid/>
        <w:spacing w:beforeAutospacing="0" w:line="520" w:lineRule="exact"/>
        <w:ind w:firstLine="420" w:firstLineChars="15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（四）建立健全廉洁从业制度，开展廉洁教育，公布举报电话，监督并认真查处不廉洁及违法违纪行为。</w:t>
      </w:r>
    </w:p>
    <w:p>
      <w:pPr>
        <w:keepNext w:val="0"/>
        <w:keepLines w:val="0"/>
        <w:pageBreakBefore w:val="0"/>
        <w:kinsoku/>
        <w:wordWrap/>
        <w:overflowPunct/>
        <w:topLinePunct w:val="0"/>
        <w:autoSpaceDE/>
        <w:autoSpaceDN/>
        <w:bidi w:val="0"/>
        <w:snapToGrid/>
        <w:spacing w:beforeAutospacing="0" w:line="520" w:lineRule="exact"/>
        <w:ind w:firstLine="420" w:firstLineChars="150"/>
        <w:rPr>
          <w:rFonts w:hint="default"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rPr>
        <w:t>（五）发现对方在业务活动中有不廉洁行为，应及时提醒对方纠正。情节严重的，应向其有关监督部门</w:t>
      </w:r>
      <w:r>
        <w:rPr>
          <w:rFonts w:hint="eastAsia" w:ascii="仿宋_GB2312" w:hAnsi="仿宋_GB2312" w:eastAsia="仿宋_GB2312" w:cs="仿宋_GB2312"/>
          <w:b w:val="0"/>
          <w:bCs/>
          <w:color w:val="auto"/>
          <w:sz w:val="28"/>
          <w:szCs w:val="28"/>
          <w:highlight w:val="none"/>
          <w:lang w:val="en-US" w:eastAsia="zh-CN"/>
        </w:rPr>
        <w:t>检举。</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第二条甲方的义务</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（一）甲方及其工作人员不得索要或接受乙方的礼金、有价证券和贵重物品，不得在乙方报销任何应由甲方或个人支付的费用等。</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甲方工作人员不得参加乙方安排的可能影响相关业务公开、公正、公平性的宴请和娱乐活动；不得参与任何形式的赌博，并通过赌博方式收受乙方财物；不得接受乙方提供的通讯工具、交通工具（合同约定除外）和高档办公用品等。</w:t>
      </w:r>
    </w:p>
    <w:p>
      <w:pPr>
        <w:keepNext w:val="0"/>
        <w:keepLines w:val="0"/>
        <w:pageBreakBefore w:val="0"/>
        <w:kinsoku/>
        <w:wordWrap/>
        <w:overflowPunct/>
        <w:topLinePunct w:val="0"/>
        <w:autoSpaceDE/>
        <w:autoSpaceDN/>
        <w:bidi w:val="0"/>
        <w:snapToGrid/>
        <w:spacing w:beforeAutospacing="0"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（三）甲方及其工作人员不得要求或者接受乙方为其住房装修、婚丧嫁娶活动、配偶子女工作安排以及出国出境、旅游等提供方便等。</w:t>
      </w:r>
    </w:p>
    <w:p>
      <w:pPr>
        <w:keepNext w:val="0"/>
        <w:keepLines w:val="0"/>
        <w:pageBreakBefore w:val="0"/>
        <w:kinsoku/>
        <w:wordWrap/>
        <w:overflowPunct/>
        <w:topLinePunct w:val="0"/>
        <w:autoSpaceDE/>
        <w:autoSpaceDN/>
        <w:bidi w:val="0"/>
        <w:snapToGrid/>
        <w:spacing w:beforeAutospacing="0"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（四）甲方工作人员不得在乙方或与乙方有股权关联的企业兼职，不得向乙方介绍家属或者亲友从事与甲方业务有关的经济活动。</w:t>
      </w:r>
    </w:p>
    <w:p>
      <w:pPr>
        <w:keepNext w:val="0"/>
        <w:keepLines w:val="0"/>
        <w:pageBreakBefore w:val="0"/>
        <w:kinsoku/>
        <w:wordWrap/>
        <w:overflowPunct/>
        <w:topLinePunct w:val="0"/>
        <w:autoSpaceDE/>
        <w:autoSpaceDN/>
        <w:bidi w:val="0"/>
        <w:snapToGrid/>
        <w:spacing w:beforeAutospacing="0"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甲方工作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pPr>
        <w:keepNext w:val="0"/>
        <w:keepLines w:val="0"/>
        <w:pageBreakBefore w:val="0"/>
        <w:kinsoku/>
        <w:wordWrap/>
        <w:overflowPunct/>
        <w:topLinePunct w:val="0"/>
        <w:autoSpaceDE/>
        <w:autoSpaceDN/>
        <w:bidi w:val="0"/>
        <w:snapToGrid/>
        <w:spacing w:beforeAutospacing="0"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（六）甲方工作人员不得利用职务之便收受乙方以回扣、手续费、加班费、咨询费、劳务费、协调费、辛苦费等各种名义给予或赠送的钱物。</w:t>
      </w:r>
    </w:p>
    <w:p>
      <w:pPr>
        <w:keepNext w:val="0"/>
        <w:keepLines w:val="0"/>
        <w:pageBreakBefore w:val="0"/>
        <w:kinsoku/>
        <w:wordWrap/>
        <w:overflowPunct/>
        <w:topLinePunct w:val="0"/>
        <w:autoSpaceDE/>
        <w:autoSpaceDN/>
        <w:bidi w:val="0"/>
        <w:snapToGrid/>
        <w:spacing w:beforeAutospacing="0" w:line="520" w:lineRule="exact"/>
        <w:ind w:left="15" w:leftChars="7"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（七）甲方工作人员不得接受乙方给予或赠送的干股或红利。</w:t>
      </w:r>
    </w:p>
    <w:p>
      <w:pPr>
        <w:keepNext w:val="0"/>
        <w:keepLines w:val="0"/>
        <w:pageBreakBefore w:val="0"/>
        <w:kinsoku/>
        <w:wordWrap/>
        <w:overflowPunct/>
        <w:topLinePunct w:val="0"/>
        <w:autoSpaceDE/>
        <w:autoSpaceDN/>
        <w:bidi w:val="0"/>
        <w:snapToGrid/>
        <w:spacing w:beforeAutospacing="0" w:line="520" w:lineRule="exact"/>
        <w:ind w:left="15" w:leftChars="7"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第三条乙方的义务</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（一）乙方不得以任何理由向甲方及其工作人员行贿或馈赠礼金、有价证券、贵重礼品。</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（二)乙方不得以任何名义为甲方及其工作人员报销应由甲方单位或个人支付的任何费用。</w:t>
      </w:r>
    </w:p>
    <w:p>
      <w:pPr>
        <w:keepNext w:val="0"/>
        <w:keepLines w:val="0"/>
        <w:pageBreakBefore w:val="0"/>
        <w:kinsoku/>
        <w:wordWrap/>
        <w:overflowPunct/>
        <w:topLinePunct w:val="0"/>
        <w:autoSpaceDE/>
        <w:autoSpaceDN/>
        <w:bidi w:val="0"/>
        <w:snapToGrid/>
        <w:spacing w:beforeAutospacing="0" w:line="520" w:lineRule="exact"/>
        <w:ind w:left="25" w:leftChars="12"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（三）乙方不得以任何理由安排甲方工作人员参加可能影响相关业务公开、公正、公平性的宴请及娱乐活动。</w:t>
      </w:r>
    </w:p>
    <w:p>
      <w:pPr>
        <w:pStyle w:val="15"/>
        <w:keepNext w:val="0"/>
        <w:keepLines w:val="0"/>
        <w:pageBreakBefore w:val="0"/>
        <w:kinsoku/>
        <w:wordWrap/>
        <w:overflowPunct/>
        <w:topLinePunct w:val="0"/>
        <w:autoSpaceDE/>
        <w:autoSpaceDN/>
        <w:bidi w:val="0"/>
        <w:snapToGrid/>
        <w:spacing w:beforeAutospacing="0"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（四）乙方不得为甲方单位和个人购置或提供通讯工具和高档办公用品等物品，也不得为甲方提供与工作无关的房屋、汽车等。</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（五）乙方不得擅自与甲方工作人员就</w:t>
      </w:r>
      <w:r>
        <w:rPr>
          <w:rFonts w:hint="eastAsia" w:ascii="仿宋_GB2312" w:hAnsi="仿宋_GB2312" w:eastAsia="仿宋_GB2312" w:cs="仿宋_GB2312"/>
          <w:b w:val="0"/>
          <w:bCs/>
          <w:color w:val="auto"/>
          <w:sz w:val="28"/>
          <w:szCs w:val="28"/>
          <w:highlight w:val="none"/>
          <w:lang w:val="en-US" w:eastAsia="zh-CN"/>
        </w:rPr>
        <w:t>主</w:t>
      </w:r>
      <w:r>
        <w:rPr>
          <w:rFonts w:hint="eastAsia" w:ascii="仿宋_GB2312" w:hAnsi="仿宋_GB2312" w:eastAsia="仿宋_GB2312" w:cs="仿宋_GB2312"/>
          <w:b w:val="0"/>
          <w:bCs/>
          <w:color w:val="auto"/>
          <w:sz w:val="28"/>
          <w:szCs w:val="28"/>
          <w:highlight w:val="none"/>
        </w:rPr>
        <w:t>合同中的质量、数量、价格、工程量、验收等条款进行私下商谈或者达成默契。</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（六）乙方不得以回扣、手续费、加班费、咨询费、劳务费、协调费、辛苦费等各种名义向甲方工作人员给予或赠送钱物。</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（七）乙方不得向甲方工作人员提供干股或红利。</w:t>
      </w:r>
    </w:p>
    <w:p>
      <w:pPr>
        <w:keepNext w:val="0"/>
        <w:keepLines w:val="0"/>
        <w:pageBreakBefore w:val="0"/>
        <w:kinsoku/>
        <w:wordWrap/>
        <w:overflowPunct/>
        <w:topLinePunct w:val="0"/>
        <w:autoSpaceDE/>
        <w:autoSpaceDN/>
        <w:bidi w:val="0"/>
        <w:snapToGrid/>
        <w:spacing w:beforeAutospacing="0" w:line="520" w:lineRule="exact"/>
        <w:ind w:left="15" w:leftChars="7"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(八）不得存在其他违反廉洁规定的行为。</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第四条违约责任</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（一）甲方及其工作人员违反本协议第一、二条。甲方按管理权限，对相关责任人依据有关规定给予处理；涉嫌犯罪的，移交司法机关追究刑事责任；给乙方单位造成经济损失的，应予以赔偿。</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甲方举报投诉联系部门：广州市净水有限公司</w:t>
      </w:r>
      <w:r>
        <w:rPr>
          <w:rFonts w:hint="eastAsia" w:ascii="仿宋_GB2312" w:hAnsi="仿宋_GB2312" w:eastAsia="仿宋_GB2312" w:cs="仿宋_GB2312"/>
          <w:b w:val="0"/>
          <w:bCs/>
          <w:color w:val="auto"/>
          <w:sz w:val="28"/>
          <w:szCs w:val="28"/>
          <w:highlight w:val="none"/>
          <w:u w:val="single"/>
        </w:rPr>
        <w:t>纪检室</w:t>
      </w:r>
      <w:r>
        <w:rPr>
          <w:rFonts w:hint="eastAsia" w:ascii="仿宋_GB2312" w:hAnsi="仿宋_GB2312" w:eastAsia="仿宋_GB2312" w:cs="仿宋_GB2312"/>
          <w:b w:val="0"/>
          <w:bCs/>
          <w:color w:val="auto"/>
          <w:sz w:val="28"/>
          <w:szCs w:val="28"/>
          <w:highlight w:val="none"/>
        </w:rPr>
        <w:t>，联系电话：</w:t>
      </w:r>
      <w:r>
        <w:rPr>
          <w:rFonts w:hint="eastAsia" w:ascii="仿宋_GB2312" w:hAnsi="仿宋_GB2312" w:eastAsia="仿宋_GB2312" w:cs="仿宋_GB2312"/>
          <w:b w:val="0"/>
          <w:bCs/>
          <w:color w:val="auto"/>
          <w:sz w:val="28"/>
          <w:szCs w:val="28"/>
          <w:highlight w:val="none"/>
          <w:u w:val="single"/>
        </w:rPr>
        <w:t xml:space="preserve"> 020-38890265 </w:t>
      </w:r>
      <w:r>
        <w:rPr>
          <w:rFonts w:hint="eastAsia" w:ascii="仿宋_GB2312" w:hAnsi="仿宋_GB2312" w:eastAsia="仿宋_GB2312" w:cs="仿宋_GB2312"/>
          <w:b w:val="0"/>
          <w:bCs/>
          <w:color w:val="auto"/>
          <w:sz w:val="28"/>
          <w:szCs w:val="28"/>
          <w:highlight w:val="none"/>
        </w:rPr>
        <w:t>。</w:t>
      </w:r>
    </w:p>
    <w:p>
      <w:pPr>
        <w:pStyle w:val="22"/>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（二）乙方及其工作人员</w:t>
      </w:r>
      <w:r>
        <w:rPr>
          <w:rFonts w:hint="eastAsia" w:ascii="仿宋_GB2312" w:hAnsi="仿宋_GB2312" w:eastAsia="仿宋_GB2312" w:cs="仿宋_GB2312"/>
          <w:b w:val="0"/>
          <w:bCs/>
          <w:i w:val="0"/>
          <w:iCs w:val="0"/>
          <w:caps w:val="0"/>
          <w:color w:val="auto"/>
          <w:spacing w:val="0"/>
          <w:sz w:val="28"/>
          <w:szCs w:val="28"/>
          <w:highlight w:val="none"/>
          <w:lang w:val="en-US" w:eastAsia="zh-CN"/>
        </w:rPr>
        <w:t>存在</w:t>
      </w:r>
      <w:r>
        <w:rPr>
          <w:rFonts w:hint="eastAsia" w:ascii="仿宋_GB2312" w:hAnsi="仿宋_GB2312" w:eastAsia="仿宋_GB2312" w:cs="仿宋_GB2312"/>
          <w:b w:val="0"/>
          <w:bCs/>
          <w:i w:val="0"/>
          <w:iCs w:val="0"/>
          <w:caps w:val="0"/>
          <w:color w:val="auto"/>
          <w:spacing w:val="0"/>
          <w:sz w:val="28"/>
          <w:szCs w:val="28"/>
          <w:highlight w:val="none"/>
        </w:rPr>
        <w:t>违反本协议第一、三条规定、或在甲方招标、询价等过程中违反法律法规中的廉洁规定</w:t>
      </w:r>
      <w:r>
        <w:rPr>
          <w:rFonts w:hint="eastAsia" w:ascii="仿宋_GB2312" w:hAnsi="仿宋_GB2312" w:eastAsia="仿宋_GB2312" w:cs="仿宋_GB2312"/>
          <w:b w:val="0"/>
          <w:bCs/>
          <w:i w:val="0"/>
          <w:iCs w:val="0"/>
          <w:caps w:val="0"/>
          <w:color w:val="auto"/>
          <w:spacing w:val="0"/>
          <w:sz w:val="28"/>
          <w:szCs w:val="28"/>
          <w:highlight w:val="none"/>
          <w:lang w:val="en-US" w:eastAsia="zh-CN"/>
        </w:rPr>
        <w:t>的行为</w:t>
      </w:r>
      <w:r>
        <w:rPr>
          <w:rFonts w:hint="eastAsia" w:ascii="仿宋_GB2312" w:hAnsi="仿宋_GB2312" w:eastAsia="仿宋_GB2312" w:cs="仿宋_GB2312"/>
          <w:b w:val="0"/>
          <w:bCs/>
          <w:i w:val="0"/>
          <w:iCs w:val="0"/>
          <w:caps w:val="0"/>
          <w:color w:val="auto"/>
          <w:spacing w:val="0"/>
          <w:sz w:val="28"/>
          <w:szCs w:val="28"/>
          <w:highlight w:val="none"/>
        </w:rPr>
        <w:t>，</w:t>
      </w:r>
      <w:r>
        <w:rPr>
          <w:rFonts w:hint="eastAsia" w:ascii="仿宋_GB2312" w:hAnsi="仿宋_GB2312" w:eastAsia="仿宋_GB2312" w:cs="仿宋_GB2312"/>
          <w:b w:val="0"/>
          <w:bCs/>
          <w:i w:val="0"/>
          <w:iCs w:val="0"/>
          <w:caps w:val="0"/>
          <w:color w:val="auto"/>
          <w:spacing w:val="0"/>
          <w:sz w:val="28"/>
          <w:szCs w:val="28"/>
          <w:highlight w:val="none"/>
          <w:lang w:val="en-US" w:eastAsia="zh-CN"/>
        </w:rPr>
        <w:t>无论该行为是否与主合同有关，</w:t>
      </w:r>
      <w:r>
        <w:rPr>
          <w:rFonts w:hint="eastAsia" w:ascii="仿宋_GB2312" w:hAnsi="仿宋_GB2312" w:eastAsia="仿宋_GB2312" w:cs="仿宋_GB2312"/>
          <w:b w:val="0"/>
          <w:bCs/>
          <w:i w:val="0"/>
          <w:iCs w:val="0"/>
          <w:caps w:val="0"/>
          <w:color w:val="auto"/>
          <w:spacing w:val="0"/>
          <w:sz w:val="28"/>
          <w:szCs w:val="28"/>
          <w:highlight w:val="none"/>
        </w:rPr>
        <w:t>甲方</w:t>
      </w:r>
      <w:r>
        <w:rPr>
          <w:rFonts w:hint="eastAsia" w:ascii="仿宋_GB2312" w:hAnsi="仿宋_GB2312" w:eastAsia="仿宋_GB2312" w:cs="仿宋_GB2312"/>
          <w:b w:val="0"/>
          <w:bCs/>
          <w:i w:val="0"/>
          <w:iCs w:val="0"/>
          <w:caps w:val="0"/>
          <w:color w:val="auto"/>
          <w:spacing w:val="0"/>
          <w:sz w:val="28"/>
          <w:szCs w:val="28"/>
          <w:highlight w:val="none"/>
          <w:lang w:val="en-US" w:eastAsia="zh-CN"/>
        </w:rPr>
        <w:t>均</w:t>
      </w:r>
      <w:r>
        <w:rPr>
          <w:rFonts w:hint="eastAsia" w:ascii="仿宋_GB2312" w:hAnsi="仿宋_GB2312" w:eastAsia="仿宋_GB2312" w:cs="仿宋_GB2312"/>
          <w:b w:val="0"/>
          <w:bCs/>
          <w:i w:val="0"/>
          <w:iCs w:val="0"/>
          <w:caps w:val="0"/>
          <w:color w:val="auto"/>
          <w:spacing w:val="0"/>
          <w:sz w:val="28"/>
          <w:szCs w:val="28"/>
          <w:highlight w:val="none"/>
        </w:rPr>
        <w:t>有权根据具体情节和造成的后果，对乙方采取以下处理</w:t>
      </w:r>
      <w:r>
        <w:rPr>
          <w:rFonts w:hint="eastAsia" w:ascii="仿宋_GB2312" w:hAnsi="仿宋_GB2312" w:eastAsia="仿宋_GB2312" w:cs="仿宋_GB2312"/>
          <w:b w:val="0"/>
          <w:bCs/>
          <w:i w:val="0"/>
          <w:iCs w:val="0"/>
          <w:caps w:val="0"/>
          <w:color w:val="auto"/>
          <w:spacing w:val="0"/>
          <w:sz w:val="28"/>
          <w:szCs w:val="28"/>
          <w:highlight w:val="none"/>
          <w:lang w:val="en-US" w:eastAsia="zh-CN"/>
        </w:rPr>
        <w:t>方式</w:t>
      </w:r>
      <w:r>
        <w:rPr>
          <w:rFonts w:hint="eastAsia" w:ascii="仿宋_GB2312" w:hAnsi="仿宋_GB2312" w:eastAsia="仿宋_GB2312" w:cs="仿宋_GB2312"/>
          <w:b w:val="0"/>
          <w:bCs/>
          <w:i w:val="0"/>
          <w:iCs w:val="0"/>
          <w:caps w:val="0"/>
          <w:color w:val="auto"/>
          <w:spacing w:val="0"/>
          <w:sz w:val="28"/>
          <w:szCs w:val="28"/>
          <w:highlight w:val="none"/>
        </w:rPr>
        <w:t>：</w:t>
      </w:r>
    </w:p>
    <w:p>
      <w:pPr>
        <w:pStyle w:val="22"/>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1、扣除主合同的全部履约保证金；</w:t>
      </w:r>
    </w:p>
    <w:p>
      <w:pPr>
        <w:pStyle w:val="22"/>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2、解除</w:t>
      </w:r>
      <w:r>
        <w:rPr>
          <w:rFonts w:hint="eastAsia" w:ascii="仿宋_GB2312" w:hAnsi="仿宋_GB2312" w:eastAsia="仿宋_GB2312" w:cs="仿宋_GB2312"/>
          <w:b w:val="0"/>
          <w:bCs/>
          <w:i w:val="0"/>
          <w:iCs w:val="0"/>
          <w:caps w:val="0"/>
          <w:color w:val="auto"/>
          <w:spacing w:val="0"/>
          <w:sz w:val="28"/>
          <w:szCs w:val="28"/>
          <w:highlight w:val="none"/>
          <w:lang w:val="en-US" w:eastAsia="zh-CN"/>
        </w:rPr>
        <w:t>主合同</w:t>
      </w:r>
      <w:r>
        <w:rPr>
          <w:rFonts w:hint="eastAsia" w:ascii="仿宋_GB2312" w:hAnsi="仿宋_GB2312" w:eastAsia="仿宋_GB2312" w:cs="仿宋_GB2312"/>
          <w:b w:val="0"/>
          <w:bCs/>
          <w:i w:val="0"/>
          <w:iCs w:val="0"/>
          <w:caps w:val="0"/>
          <w:color w:val="auto"/>
          <w:spacing w:val="0"/>
          <w:sz w:val="28"/>
          <w:szCs w:val="28"/>
          <w:highlight w:val="none"/>
        </w:rPr>
        <w:t>；</w:t>
      </w:r>
    </w:p>
    <w:p>
      <w:pPr>
        <w:pStyle w:val="22"/>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3、追究乙方其他违约责任；</w:t>
      </w:r>
    </w:p>
    <w:p>
      <w:pPr>
        <w:pStyle w:val="22"/>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4、根据甲方的有关规章制度，在一定时间内暂停乙方参与甲方及下属单位所有项目的交易资格；</w:t>
      </w:r>
    </w:p>
    <w:p>
      <w:pPr>
        <w:pStyle w:val="22"/>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5、根据甲方的有关规章制度，将乙方清退出甲方相关企业库；</w:t>
      </w:r>
    </w:p>
    <w:p>
      <w:pPr>
        <w:pStyle w:val="22"/>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6、根据甲方上级单位、行政主管部门的意见、决定执行；</w:t>
      </w:r>
    </w:p>
    <w:p>
      <w:pPr>
        <w:pStyle w:val="22"/>
        <w:keepNext w:val="0"/>
        <w:keepLines w:val="0"/>
        <w:pageBreakBefore w:val="0"/>
        <w:widowControl/>
        <w:suppressLineNumbers w:val="0"/>
        <w:kinsoku/>
        <w:wordWrap/>
        <w:overflowPunct/>
        <w:topLinePunct w:val="0"/>
        <w:autoSpaceDE/>
        <w:autoSpaceDN/>
        <w:bidi w:val="0"/>
        <w:snapToGrid/>
        <w:spacing w:beforeAutospacing="0" w:line="520" w:lineRule="exact"/>
        <w:ind w:left="0" w:firstLine="0"/>
        <w:rPr>
          <w:rFonts w:hint="eastAsia" w:ascii="仿宋_GB2312" w:hAnsi="仿宋_GB2312" w:eastAsia="仿宋_GB2312" w:cs="仿宋_GB2312"/>
          <w:b w:val="0"/>
          <w:bCs/>
          <w:i w:val="0"/>
          <w:iCs w:val="0"/>
          <w:caps w:val="0"/>
          <w:color w:val="auto"/>
          <w:spacing w:val="0"/>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7、按规定向有关行政监督部门、乙方业务管理部门进行投诉、报告。</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i w:val="0"/>
          <w:iCs w:val="0"/>
          <w:caps w:val="0"/>
          <w:color w:val="auto"/>
          <w:spacing w:val="0"/>
          <w:sz w:val="28"/>
          <w:szCs w:val="28"/>
          <w:highlight w:val="none"/>
        </w:rPr>
        <w:t>乙方无条件接受甲方的处理决定并承担给甲方造成的损失，全额返还通过不正当手段获取的非法所得，并承担相应的法律责任。</w:t>
      </w:r>
    </w:p>
    <w:p>
      <w:pPr>
        <w:keepNext w:val="0"/>
        <w:keepLines w:val="0"/>
        <w:pageBreakBefore w:val="0"/>
        <w:kinsoku/>
        <w:wordWrap/>
        <w:overflowPunct/>
        <w:topLinePunct w:val="0"/>
        <w:autoSpaceDE/>
        <w:autoSpaceDN/>
        <w:bidi w:val="0"/>
        <w:snapToGrid/>
        <w:spacing w:beforeAutospacing="0" w:after="0" w:line="520" w:lineRule="exact"/>
        <w:ind w:firstLine="560" w:firstLineChars="200"/>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sz w:val="28"/>
          <w:szCs w:val="28"/>
          <w:highlight w:val="none"/>
        </w:rPr>
        <w:t xml:space="preserve">第五条 </w:t>
      </w:r>
      <w:r>
        <w:rPr>
          <w:rFonts w:hint="eastAsia" w:ascii="仿宋_GB2312" w:hAnsi="仿宋_GB2312" w:eastAsia="仿宋_GB2312" w:cs="仿宋_GB2312"/>
          <w:b w:val="0"/>
          <w:bCs/>
          <w:color w:val="auto"/>
          <w:kern w:val="0"/>
          <w:sz w:val="28"/>
          <w:szCs w:val="28"/>
          <w:highlight w:val="none"/>
        </w:rPr>
        <w:t xml:space="preserve">本协议执行情况，接受有管辖权的纪检、监察部门的监督，双方应予以配合检查调查。 </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第六条本协议作为</w:t>
      </w:r>
      <w:r>
        <w:rPr>
          <w:rFonts w:hint="eastAsia" w:ascii="仿宋_GB2312" w:hAnsi="仿宋_GB2312" w:eastAsia="仿宋_GB2312" w:cs="仿宋_GB2312"/>
          <w:b w:val="0"/>
          <w:bCs/>
          <w:color w:val="auto"/>
          <w:sz w:val="28"/>
          <w:szCs w:val="28"/>
          <w:highlight w:val="none"/>
          <w:u w:val="single"/>
        </w:rPr>
        <w:t>（合同名称）+（合同编号）</w:t>
      </w:r>
      <w:r>
        <w:rPr>
          <w:rFonts w:hint="eastAsia" w:ascii="仿宋_GB2312" w:hAnsi="仿宋_GB2312" w:eastAsia="仿宋_GB2312" w:cs="仿宋_GB2312"/>
          <w:b w:val="0"/>
          <w:bCs/>
          <w:color w:val="auto"/>
          <w:sz w:val="28"/>
          <w:szCs w:val="28"/>
          <w:highlight w:val="none"/>
        </w:rPr>
        <w:t>合同的附件，并具有同等的法律效力，本协议自双方签字盖章之日起生效，与主合同同时终止。</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第七条本协议一式</w:t>
      </w:r>
      <w:r>
        <w:rPr>
          <w:rFonts w:hint="eastAsia" w:ascii="仿宋_GB2312" w:hAnsi="仿宋_GB2312" w:eastAsia="仿宋_GB2312" w:cs="仿宋_GB2312"/>
          <w:b w:val="0"/>
          <w:bCs/>
          <w:color w:val="auto"/>
          <w:sz w:val="28"/>
          <w:szCs w:val="28"/>
          <w:highlight w:val="none"/>
          <w:u w:val="single"/>
          <w:lang w:val="en-US" w:eastAsia="zh-CN"/>
        </w:rPr>
        <w:t>4</w:t>
      </w:r>
      <w:r>
        <w:rPr>
          <w:rFonts w:hint="eastAsia" w:ascii="仿宋_GB2312" w:hAnsi="仿宋_GB2312" w:eastAsia="仿宋_GB2312" w:cs="仿宋_GB2312"/>
          <w:b w:val="0"/>
          <w:bCs/>
          <w:color w:val="auto"/>
          <w:sz w:val="28"/>
          <w:szCs w:val="28"/>
          <w:highlight w:val="none"/>
        </w:rPr>
        <w:t>份，甲方</w:t>
      </w:r>
      <w:r>
        <w:rPr>
          <w:rFonts w:hint="eastAsia" w:ascii="仿宋_GB2312" w:hAnsi="仿宋_GB2312" w:eastAsia="仿宋_GB2312" w:cs="仿宋_GB2312"/>
          <w:b w:val="0"/>
          <w:bCs/>
          <w:color w:val="auto"/>
          <w:sz w:val="28"/>
          <w:szCs w:val="28"/>
          <w:highlight w:val="none"/>
          <w:u w:val="single"/>
          <w:lang w:val="en-US" w:eastAsia="zh-CN"/>
        </w:rPr>
        <w:t>3</w:t>
      </w:r>
      <w:r>
        <w:rPr>
          <w:rFonts w:hint="eastAsia" w:ascii="仿宋_GB2312" w:hAnsi="仿宋_GB2312" w:eastAsia="仿宋_GB2312" w:cs="仿宋_GB2312"/>
          <w:b w:val="0"/>
          <w:bCs/>
          <w:color w:val="auto"/>
          <w:sz w:val="28"/>
          <w:szCs w:val="28"/>
          <w:highlight w:val="none"/>
        </w:rPr>
        <w:t>份，乙方</w:t>
      </w:r>
      <w:r>
        <w:rPr>
          <w:rFonts w:hint="eastAsia" w:ascii="仿宋_GB2312" w:hAnsi="仿宋_GB2312" w:eastAsia="仿宋_GB2312" w:cs="仿宋_GB2312"/>
          <w:b w:val="0"/>
          <w:bCs/>
          <w:color w:val="auto"/>
          <w:sz w:val="28"/>
          <w:szCs w:val="28"/>
          <w:highlight w:val="none"/>
          <w:u w:val="single"/>
          <w:lang w:val="en-US" w:eastAsia="zh-CN"/>
        </w:rPr>
        <w:t>1</w:t>
      </w:r>
      <w:r>
        <w:rPr>
          <w:rFonts w:hint="eastAsia" w:ascii="仿宋_GB2312" w:hAnsi="仿宋_GB2312" w:eastAsia="仿宋_GB2312" w:cs="仿宋_GB2312"/>
          <w:b w:val="0"/>
          <w:bCs/>
          <w:color w:val="auto"/>
          <w:sz w:val="28"/>
          <w:szCs w:val="28"/>
          <w:highlight w:val="none"/>
        </w:rPr>
        <w:t>份。</w:t>
      </w:r>
    </w:p>
    <w:p>
      <w:pPr>
        <w:keepNext w:val="0"/>
        <w:keepLines w:val="0"/>
        <w:pageBreakBefore w:val="0"/>
        <w:kinsoku/>
        <w:wordWrap/>
        <w:overflowPunct/>
        <w:topLinePunct w:val="0"/>
        <w:autoSpaceDE/>
        <w:autoSpaceDN/>
        <w:bidi w:val="0"/>
        <w:snapToGrid/>
        <w:spacing w:beforeAutospacing="0" w:line="520" w:lineRule="exact"/>
        <w:ind w:firstLine="560" w:firstLineChars="200"/>
        <w:rPr>
          <w:rFonts w:hint="eastAsia" w:ascii="仿宋_GB2312" w:hAnsi="仿宋_GB2312" w:eastAsia="仿宋_GB2312" w:cs="仿宋_GB2312"/>
          <w:b w:val="0"/>
          <w:bCs/>
          <w:color w:val="auto"/>
          <w:sz w:val="28"/>
          <w:szCs w:val="28"/>
          <w:highlight w:val="none"/>
        </w:rPr>
      </w:pPr>
    </w:p>
    <w:p>
      <w:pPr>
        <w:keepNext w:val="0"/>
        <w:keepLines w:val="0"/>
        <w:pageBreakBefore w:val="0"/>
        <w:kinsoku/>
        <w:wordWrap/>
        <w:overflowPunct/>
        <w:topLinePunct w:val="0"/>
        <w:autoSpaceDE/>
        <w:autoSpaceDN/>
        <w:bidi w:val="0"/>
        <w:snapToGrid/>
        <w:spacing w:beforeAutospacing="0"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br w:type="textWrapping"/>
      </w:r>
      <w:r>
        <w:rPr>
          <w:rFonts w:hint="eastAsia" w:ascii="仿宋_GB2312" w:hAnsi="仿宋_GB2312" w:eastAsia="仿宋_GB2312" w:cs="仿宋_GB2312"/>
          <w:b w:val="0"/>
          <w:bCs/>
          <w:color w:val="auto"/>
          <w:sz w:val="28"/>
          <w:szCs w:val="28"/>
          <w:highlight w:val="none"/>
        </w:rPr>
        <w:t>甲方（盖章）：                     乙方（盖章）：</w:t>
      </w:r>
    </w:p>
    <w:p>
      <w:pPr>
        <w:pStyle w:val="35"/>
        <w:keepNext w:val="0"/>
        <w:keepLines w:val="0"/>
        <w:pageBreakBefore w:val="0"/>
        <w:tabs>
          <w:tab w:val="left" w:pos="5100"/>
        </w:tabs>
        <w:kinsoku/>
        <w:wordWrap/>
        <w:overflowPunct/>
        <w:topLinePunct w:val="0"/>
        <w:autoSpaceDE/>
        <w:autoSpaceDN/>
        <w:bidi w:val="0"/>
        <w:snapToGrid/>
        <w:spacing w:beforeAutospacing="0" w:line="520" w:lineRule="exact"/>
        <w:ind w:left="7200" w:firstLine="0" w:firstLineChars="0"/>
        <w:jc w:val="left"/>
        <w:rPr>
          <w:rFonts w:hint="eastAsia" w:ascii="仿宋_GB2312" w:hAnsi="仿宋_GB2312" w:eastAsia="仿宋_GB2312" w:cs="仿宋_GB2312"/>
          <w:b w:val="0"/>
          <w:bCs/>
          <w:color w:val="auto"/>
          <w:sz w:val="28"/>
          <w:szCs w:val="28"/>
          <w:highlight w:val="none"/>
        </w:rPr>
      </w:pPr>
    </w:p>
    <w:p>
      <w:pPr>
        <w:keepNext w:val="0"/>
        <w:keepLines w:val="0"/>
        <w:pageBreakBefore w:val="0"/>
        <w:tabs>
          <w:tab w:val="left" w:pos="5100"/>
        </w:tabs>
        <w:kinsoku/>
        <w:wordWrap/>
        <w:overflowPunct/>
        <w:topLinePunct w:val="0"/>
        <w:autoSpaceDE/>
        <w:autoSpaceDN/>
        <w:bidi w:val="0"/>
        <w:snapToGrid/>
        <w:spacing w:beforeAutospacing="0" w:line="520" w:lineRule="exact"/>
        <w:ind w:left="7200" w:hanging="8400" w:hangingChars="3000"/>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签约代表：                         签约代表：</w:t>
      </w:r>
    </w:p>
    <w:p>
      <w:pPr>
        <w:keepNext w:val="0"/>
        <w:keepLines w:val="0"/>
        <w:pageBreakBefore w:val="0"/>
        <w:tabs>
          <w:tab w:val="left" w:pos="4170"/>
        </w:tabs>
        <w:kinsoku/>
        <w:wordWrap/>
        <w:overflowPunct/>
        <w:topLinePunct w:val="0"/>
        <w:autoSpaceDE/>
        <w:autoSpaceDN/>
        <w:bidi w:val="0"/>
        <w:snapToGrid/>
        <w:spacing w:beforeAutospacing="0" w:line="520" w:lineRule="exact"/>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日期:    年  月  日</w:t>
      </w:r>
      <w:r>
        <w:rPr>
          <w:rFonts w:hint="eastAsia" w:ascii="仿宋_GB2312" w:hAnsi="仿宋_GB2312" w:eastAsia="仿宋_GB2312" w:cs="仿宋_GB2312"/>
          <w:b w:val="0"/>
          <w:bCs/>
          <w:color w:val="auto"/>
          <w:sz w:val="28"/>
          <w:szCs w:val="28"/>
          <w:highlight w:val="none"/>
        </w:rPr>
        <w:tab/>
      </w:r>
      <w:r>
        <w:rPr>
          <w:rFonts w:hint="eastAsia" w:ascii="仿宋_GB2312" w:hAnsi="仿宋_GB2312" w:eastAsia="仿宋_GB2312" w:cs="仿宋_GB2312"/>
          <w:b w:val="0"/>
          <w:bCs/>
          <w:color w:val="auto"/>
          <w:sz w:val="28"/>
          <w:szCs w:val="28"/>
          <w:highlight w:val="none"/>
        </w:rPr>
        <w:t>日期：  年  月  日</w:t>
      </w:r>
    </w:p>
    <w:p>
      <w:pPr>
        <w:spacing w:line="540" w:lineRule="exact"/>
        <w:rPr>
          <w:rFonts w:ascii="宋体" w:hAnsi="宋体" w:cs="宋体"/>
          <w:color w:val="000000" w:themeColor="text1"/>
          <w:szCs w:val="21"/>
          <w:highlight w:val="none"/>
        </w:rPr>
      </w:pPr>
    </w:p>
    <w:p>
      <w:pPr>
        <w:spacing w:line="540" w:lineRule="exact"/>
        <w:rPr>
          <w:rFonts w:ascii="宋体" w:hAnsi="宋体" w:cs="宋体"/>
          <w:color w:val="000000" w:themeColor="text1"/>
          <w:szCs w:val="21"/>
          <w:highlight w:val="none"/>
        </w:rPr>
      </w:pPr>
    </w:p>
    <w:p>
      <w:pPr>
        <w:spacing w:line="540" w:lineRule="exact"/>
        <w:rPr>
          <w:rFonts w:ascii="宋体" w:hAnsi="宋体" w:cs="宋体"/>
          <w:color w:val="000000" w:themeColor="text1"/>
          <w:szCs w:val="21"/>
          <w:highlight w:val="none"/>
        </w:rPr>
      </w:pPr>
    </w:p>
    <w:p>
      <w:pPr>
        <w:spacing w:line="540" w:lineRule="exact"/>
        <w:rPr>
          <w:rFonts w:ascii="宋体" w:hAnsi="宋体" w:cs="宋体"/>
          <w:color w:val="000000" w:themeColor="text1"/>
          <w:szCs w:val="21"/>
          <w:highlight w:val="none"/>
        </w:rPr>
      </w:pPr>
    </w:p>
    <w:p>
      <w:pPr>
        <w:spacing w:line="540" w:lineRule="exact"/>
        <w:rPr>
          <w:rFonts w:ascii="宋体" w:hAnsi="宋体" w:cs="宋体"/>
          <w:color w:val="000000" w:themeColor="text1"/>
          <w:szCs w:val="21"/>
          <w:highlight w:val="none"/>
        </w:rPr>
      </w:pPr>
    </w:p>
    <w:p>
      <w:pPr>
        <w:spacing w:line="540" w:lineRule="exact"/>
        <w:rPr>
          <w:rFonts w:ascii="宋体" w:hAnsi="宋体" w:cs="宋体"/>
          <w:color w:val="000000" w:themeColor="text1"/>
          <w:szCs w:val="21"/>
          <w:highlight w:val="none"/>
        </w:rPr>
      </w:pPr>
    </w:p>
    <w:p>
      <w:pPr>
        <w:spacing w:line="540" w:lineRule="exact"/>
        <w:rPr>
          <w:rFonts w:ascii="宋体" w:hAnsi="宋体" w:cs="宋体"/>
          <w:color w:val="000000" w:themeColor="text1"/>
          <w:szCs w:val="21"/>
          <w:highlight w:val="none"/>
        </w:rPr>
      </w:pPr>
    </w:p>
    <w:p>
      <w:pPr>
        <w:spacing w:line="540" w:lineRule="exact"/>
        <w:rPr>
          <w:rFonts w:ascii="宋体" w:hAnsi="宋体" w:cs="宋体"/>
          <w:color w:val="000000" w:themeColor="text1"/>
          <w:szCs w:val="21"/>
          <w:highlight w:val="none"/>
        </w:rPr>
      </w:pPr>
    </w:p>
    <w:p>
      <w:pPr>
        <w:pStyle w:val="15"/>
        <w:rPr>
          <w:rFonts w:ascii="宋体" w:hAnsi="宋体" w:cs="宋体"/>
          <w:color w:val="000000" w:themeColor="text1"/>
          <w:szCs w:val="21"/>
          <w:highlight w:val="none"/>
        </w:rPr>
      </w:pPr>
    </w:p>
    <w:p>
      <w:pPr>
        <w:rPr>
          <w:rFonts w:ascii="宋体" w:hAnsi="宋体" w:cs="宋体"/>
          <w:color w:val="000000" w:themeColor="text1"/>
          <w:szCs w:val="21"/>
          <w:highlight w:val="none"/>
        </w:rPr>
      </w:pPr>
      <w:r>
        <w:rPr>
          <w:rFonts w:hint="eastAsia" w:ascii="宋体" w:hAnsi="宋体" w:cs="宋体"/>
          <w:color w:val="000000" w:themeColor="text1"/>
          <w:szCs w:val="21"/>
          <w:highlight w:val="none"/>
        </w:rPr>
        <w:t>附件3</w:t>
      </w:r>
    </w:p>
    <w:p>
      <w:pPr>
        <w:spacing w:line="560" w:lineRule="exact"/>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u w:val="single"/>
        </w:rPr>
        <w:t xml:space="preserve">       </w:t>
      </w:r>
      <w:r>
        <w:rPr>
          <w:rFonts w:hint="eastAsia" w:ascii="宋体" w:hAnsi="宋体" w:cs="宋体"/>
          <w:b/>
          <w:color w:val="000000" w:themeColor="text1"/>
          <w:szCs w:val="21"/>
          <w:highlight w:val="none"/>
        </w:rPr>
        <w:t>保密协议</w:t>
      </w:r>
    </w:p>
    <w:p>
      <w:pPr>
        <w:kinsoku w:val="0"/>
        <w:overflowPunct w:val="0"/>
        <w:autoSpaceDE w:val="0"/>
        <w:autoSpaceDN w:val="0"/>
        <w:spacing w:line="440" w:lineRule="exact"/>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甲方：广州市净水有限公司</w:t>
      </w:r>
    </w:p>
    <w:p>
      <w:pPr>
        <w:kinsoku w:val="0"/>
        <w:overflowPunct w:val="0"/>
        <w:autoSpaceDE w:val="0"/>
        <w:autoSpaceDN w:val="0"/>
        <w:spacing w:line="440" w:lineRule="exact"/>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乙方： </w:t>
      </w:r>
    </w:p>
    <w:p>
      <w:pPr>
        <w:kinsoku w:val="0"/>
        <w:overflowPunct w:val="0"/>
        <w:autoSpaceDE w:val="0"/>
        <w:autoSpaceDN w:val="0"/>
        <w:spacing w:line="440" w:lineRule="exact"/>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甲乙双方就</w:t>
      </w:r>
      <w:r>
        <w:rPr>
          <w:rFonts w:hint="eastAsia" w:ascii="宋体" w:hAnsi="宋体" w:cs="宋体"/>
          <w:color w:val="000000" w:themeColor="text1"/>
          <w:szCs w:val="21"/>
          <w:highlight w:val="none"/>
          <w:u w:val="single"/>
        </w:rPr>
        <w:t xml:space="preserve">    …      </w:t>
      </w:r>
      <w:r>
        <w:rPr>
          <w:rFonts w:hint="eastAsia" w:ascii="宋体" w:hAnsi="宋体" w:cs="宋体"/>
          <w:color w:val="000000" w:themeColor="text1"/>
          <w:szCs w:val="21"/>
          <w:highlight w:val="none"/>
        </w:rPr>
        <w:t>（以下简称“项目”）实施及合作过程中，提供有关的保密信息，经双方协商一致，签订本协议。</w:t>
      </w:r>
    </w:p>
    <w:p>
      <w:pPr>
        <w:kinsoku w:val="0"/>
        <w:overflowPunct w:val="0"/>
        <w:autoSpaceDE w:val="0"/>
        <w:autoSpaceDN w:val="0"/>
        <w:spacing w:line="440" w:lineRule="exact"/>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一、保密信息内容</w:t>
      </w:r>
    </w:p>
    <w:p>
      <w:pPr>
        <w:kinsoku w:val="0"/>
        <w:overflowPunct w:val="0"/>
        <w:autoSpaceDE w:val="0"/>
        <w:autoSpaceDN w:val="0"/>
        <w:spacing w:line="440" w:lineRule="exact"/>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在合作过程中，乙方从甲方（或者子公司、关联公司）获得与合作有关或因合作产生的商业、技术、生产、运营数据或其他性质的资料。保密信息传递形式包括且不限于口头、图像、光盘、软件、书面等。</w:t>
      </w:r>
    </w:p>
    <w:p>
      <w:pPr>
        <w:pStyle w:val="35"/>
        <w:kinsoku w:val="0"/>
        <w:overflowPunct w:val="0"/>
        <w:autoSpaceDE w:val="0"/>
        <w:autoSpaceDN w:val="0"/>
        <w:spacing w:line="440" w:lineRule="exact"/>
        <w:ind w:left="420" w:firstLine="0" w:firstLineChars="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二、保密义务</w:t>
      </w:r>
    </w:p>
    <w:p>
      <w:pPr>
        <w:pStyle w:val="35"/>
        <w:kinsoku w:val="0"/>
        <w:overflowPunct w:val="0"/>
        <w:autoSpaceDE w:val="0"/>
        <w:autoSpaceDN w:val="0"/>
        <w:spacing w:line="440" w:lineRule="exact"/>
        <w:ind w:left="420" w:firstLine="105" w:firstLineChars="5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1.甲方向乙方提供所有资料，仅供该项目合作使用，乙方应妥善保</w:t>
      </w:r>
    </w:p>
    <w:p>
      <w:pPr>
        <w:kinsoku w:val="0"/>
        <w:overflowPunct w:val="0"/>
        <w:autoSpaceDE w:val="0"/>
        <w:autoSpaceDN w:val="0"/>
        <w:spacing w:line="440" w:lineRule="exact"/>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管，不得遗失、转借、复印。</w:t>
      </w:r>
    </w:p>
    <w:p>
      <w:pPr>
        <w:pStyle w:val="35"/>
        <w:kinsoku w:val="0"/>
        <w:overflowPunct w:val="0"/>
        <w:autoSpaceDE w:val="0"/>
        <w:autoSpaceDN w:val="0"/>
        <w:spacing w:line="440" w:lineRule="exact"/>
        <w:ind w:left="420" w:firstLine="105" w:firstLineChars="5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2.所有甲方提供给乙方的材料和乙方在为甲方提供信息技术服务</w:t>
      </w:r>
    </w:p>
    <w:p>
      <w:pPr>
        <w:kinsoku w:val="0"/>
        <w:overflowPunct w:val="0"/>
        <w:autoSpaceDE w:val="0"/>
        <w:autoSpaceDN w:val="0"/>
        <w:spacing w:line="440" w:lineRule="exact"/>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过程中获得的甲方的保密信息，在甲方要求时应立即归还并删除存储于乙方电脑、服务器或其他存储介质的有关信息。</w:t>
      </w:r>
    </w:p>
    <w:p>
      <w:pPr>
        <w:kinsoku w:val="0"/>
        <w:overflowPunct w:val="0"/>
        <w:autoSpaceDE w:val="0"/>
        <w:autoSpaceDN w:val="0"/>
        <w:spacing w:line="440" w:lineRule="exact"/>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3.乙方应自觉维护甲方的利益，严格遵守保密规定，不得向任何单位或个人泄露甲方的任何资料和信息。</w:t>
      </w:r>
    </w:p>
    <w:p>
      <w:pPr>
        <w:kinsoku w:val="0"/>
        <w:overflowPunct w:val="0"/>
        <w:autoSpaceDE w:val="0"/>
        <w:autoSpaceDN w:val="0"/>
        <w:spacing w:line="440" w:lineRule="exact"/>
        <w:ind w:firstLine="420" w:firstLineChars="2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4. 乙方同意并承诺，如保密信息未经甲方许可泄露给他人，一经证实，乙方承担因此造成的一切保密、经济、法律责任，同时赔偿给甲方造成的一切损失。</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三、本协议作为</w:t>
      </w:r>
      <w:r>
        <w:rPr>
          <w:rFonts w:hint="eastAsia" w:ascii="宋体" w:hAnsi="宋体" w:cs="宋体"/>
          <w:color w:val="000000" w:themeColor="text1"/>
          <w:szCs w:val="21"/>
          <w:highlight w:val="none"/>
          <w:u w:val="single"/>
        </w:rPr>
        <w:t>（合同名称）+（合同编号）</w:t>
      </w:r>
      <w:r>
        <w:rPr>
          <w:rFonts w:hint="eastAsia" w:ascii="宋体" w:hAnsi="宋体" w:cs="宋体"/>
          <w:color w:val="000000" w:themeColor="text1"/>
          <w:szCs w:val="21"/>
          <w:highlight w:val="none"/>
        </w:rPr>
        <w:t>合同的附件，并具有同等的法律效力，本协议自双方签字盖章之日起生效，与主合同同时终止。</w:t>
      </w:r>
    </w:p>
    <w:p>
      <w:pPr>
        <w:spacing w:line="44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四、本协议一式</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份，甲方执</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份，乙方执</w:t>
      </w:r>
      <w:r>
        <w:rPr>
          <w:rFonts w:hint="eastAsia" w:ascii="宋体" w:hAnsi="宋体" w:cs="宋体"/>
          <w:color w:val="000000" w:themeColor="text1"/>
          <w:szCs w:val="21"/>
          <w:highlight w:val="none"/>
          <w:u w:val="single"/>
        </w:rPr>
        <w:t xml:space="preserve">    </w:t>
      </w:r>
      <w:r>
        <w:rPr>
          <w:rFonts w:hint="eastAsia" w:ascii="宋体" w:hAnsi="宋体" w:cs="宋体"/>
          <w:color w:val="000000" w:themeColor="text1"/>
          <w:szCs w:val="21"/>
          <w:highlight w:val="none"/>
        </w:rPr>
        <w:t>份。</w:t>
      </w:r>
    </w:p>
    <w:p>
      <w:pPr>
        <w:kinsoku w:val="0"/>
        <w:overflowPunct w:val="0"/>
        <w:autoSpaceDE w:val="0"/>
        <w:autoSpaceDN w:val="0"/>
        <w:spacing w:line="440" w:lineRule="exact"/>
        <w:ind w:left="4410" w:leftChars="200" w:hanging="3990" w:hangingChars="1900"/>
        <w:jc w:val="left"/>
        <w:textAlignment w:val="baseline"/>
        <w:rPr>
          <w:rFonts w:ascii="宋体" w:hAnsi="宋体" w:cs="宋体"/>
          <w:color w:val="000000" w:themeColor="text1"/>
          <w:szCs w:val="21"/>
          <w:highlight w:val="none"/>
        </w:rPr>
      </w:pPr>
    </w:p>
    <w:p>
      <w:pPr>
        <w:kinsoku w:val="0"/>
        <w:overflowPunct w:val="0"/>
        <w:autoSpaceDE w:val="0"/>
        <w:autoSpaceDN w:val="0"/>
        <w:spacing w:line="440" w:lineRule="exact"/>
        <w:ind w:left="4410" w:leftChars="200" w:hanging="3990" w:hangingChars="1900"/>
        <w:jc w:val="left"/>
        <w:textAlignment w:val="baseline"/>
        <w:rPr>
          <w:rFonts w:ascii="宋体" w:hAnsi="宋体" w:cs="宋体"/>
          <w:color w:val="000000" w:themeColor="text1"/>
          <w:szCs w:val="21"/>
          <w:highlight w:val="none"/>
        </w:rPr>
      </w:pPr>
    </w:p>
    <w:p>
      <w:pPr>
        <w:kinsoku w:val="0"/>
        <w:overflowPunct w:val="0"/>
        <w:autoSpaceDE w:val="0"/>
        <w:autoSpaceDN w:val="0"/>
        <w:spacing w:line="440" w:lineRule="exact"/>
        <w:ind w:left="4410" w:leftChars="200" w:hanging="3990" w:hangingChars="190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甲方（盖章）：               乙方（盖章）：       </w:t>
      </w:r>
    </w:p>
    <w:p>
      <w:pPr>
        <w:kinsoku w:val="0"/>
        <w:overflowPunct w:val="0"/>
        <w:autoSpaceDE w:val="0"/>
        <w:autoSpaceDN w:val="0"/>
        <w:spacing w:line="440" w:lineRule="exact"/>
        <w:ind w:firstLine="315" w:firstLineChars="15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签约代表：                   签约代表：</w:t>
      </w:r>
    </w:p>
    <w:p>
      <w:pPr>
        <w:kinsoku w:val="0"/>
        <w:overflowPunct w:val="0"/>
        <w:autoSpaceDE w:val="0"/>
        <w:autoSpaceDN w:val="0"/>
        <w:spacing w:line="440" w:lineRule="exact"/>
        <w:ind w:firstLine="315" w:firstLineChars="150"/>
        <w:jc w:val="left"/>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日期：                       日期：  </w:t>
      </w:r>
    </w:p>
    <w:p>
      <w:pPr>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附件</w:t>
      </w:r>
      <w:r>
        <w:rPr>
          <w:rFonts w:hint="eastAsia" w:ascii="宋体" w:hAnsi="宋体" w:cs="Times New Roman"/>
          <w:b/>
          <w:sz w:val="24"/>
          <w:highlight w:val="none"/>
          <w:lang w:val="en-US" w:eastAsia="zh-CN"/>
        </w:rPr>
        <w:t>6：</w:t>
      </w:r>
      <w:r>
        <w:rPr>
          <w:rFonts w:hint="eastAsia" w:ascii="宋体" w:hAnsi="宋体" w:eastAsia="宋体" w:cs="Times New Roman"/>
          <w:b/>
          <w:sz w:val="24"/>
          <w:highlight w:val="none"/>
          <w:lang w:val="en-US" w:eastAsia="zh-CN"/>
        </w:rPr>
        <w:t>不履约行为的情形及相应被暂停参与投标活动的处理标准</w:t>
      </w:r>
    </w:p>
    <w:p>
      <w:pPr>
        <w:adjustRightInd w:val="0"/>
        <w:snapToGrid w:val="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w:t>
      </w:r>
      <w:r>
        <w:rPr>
          <w:rFonts w:hint="eastAsia" w:ascii="方正小标宋简体" w:hAnsi="方正小标宋简体" w:eastAsia="方正小标宋简体" w:cs="方正小标宋简体"/>
          <w:sz w:val="32"/>
          <w:szCs w:val="32"/>
          <w:lang w:val="en-US" w:eastAsia="zh-CN"/>
        </w:rPr>
        <w:t>履约</w:t>
      </w:r>
      <w:r>
        <w:rPr>
          <w:rFonts w:hint="eastAsia" w:ascii="方正小标宋简体" w:hAnsi="方正小标宋简体" w:eastAsia="方正小标宋简体" w:cs="方正小标宋简体"/>
          <w:sz w:val="32"/>
          <w:szCs w:val="32"/>
        </w:rPr>
        <w:t>行为的情形及相应被暂停参与投标活动的处理标准</w:t>
      </w:r>
    </w:p>
    <w:tbl>
      <w:tblPr>
        <w:tblStyle w:val="2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5245"/>
        <w:gridCol w:w="850"/>
        <w:gridCol w:w="198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序号</w:t>
            </w:r>
          </w:p>
        </w:tc>
        <w:tc>
          <w:tcPr>
            <w:tcW w:w="5671"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行为的情形</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处理</w:t>
            </w:r>
          </w:p>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期限</w:t>
            </w:r>
          </w:p>
        </w:tc>
        <w:tc>
          <w:tcPr>
            <w:tcW w:w="19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情节严重或拒不改正的延长处理期限</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安全不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（一）建设生产现场发生人员重伤或死亡的。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发生重伤或死亡1～2人的，暂停投标1年至2年（含）。</w:t>
            </w:r>
          </w:p>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发生重伤或死亡3～9人的，暂停投标2年以上至4年。</w:t>
            </w:r>
          </w:p>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发生重伤10人以上（含）、或重大及以上事故的，暂停投标4年或以上。</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政府认定责任事故增加6个月。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基坑坍塌、高支模坍塌、结构坍塌、周边建筑物沉降、管线损坏、火灾、爆炸等，虽无人员伤亡但造成重大社会负面影响的事件。重大社会负面影响包括但不限于交通中断、大面积停水停电停气、大范围通信中断、人员紧急疏散、中断行车2小时以上，大面积运营晚点，或群体性事件等。</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视情况暂停投标1至2年。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（三）根据《广州市净水有限公司工程项目承包单位考评细则》安全管理未达标且符合限制投标处罚标准的。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质量不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（一）由于质量问题对建设项目的使用功能造成影响且无法挽回的。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（二）根据《广州市净水有限公司工程项目承包单位考评细则》质量管理未达标且符合限制投标处罚标准的。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暂停投标1年。若至下一个自然年度项目尚未完结，仍出现该款情形的，继续暂停投标1年；同理执行至工程建设项目完工验收完成。</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（三）发生其他由质量问题而引起的重大社会负面影响事件的。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7</w:t>
            </w:r>
          </w:p>
        </w:tc>
        <w:tc>
          <w:tcPr>
            <w:tcW w:w="42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其他不</w:t>
            </w:r>
            <w:r>
              <w:rPr>
                <w:rFonts w:hint="eastAsia" w:ascii="仿宋_GB2312" w:hAnsi="仿宋_GB2312" w:eastAsia="仿宋_GB2312" w:cs="仿宋_GB2312"/>
                <w:szCs w:val="24"/>
                <w:lang w:val="en-US" w:eastAsia="zh-CN"/>
              </w:rPr>
              <w:t>履约</w:t>
            </w:r>
          </w:p>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行为</w:t>
            </w: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（一）投标、询价过程弄虚作假、串通报价投标、任意弃标</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（二）发生质量事故或安全事故造成社会负面影响需要面对媒体和进行危机公关，参建企业法定代表人在规定的时间内未到现场面对媒体进行危机公关的。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（三）因参建企业原因造成信访、维稳事件，造成较大社会影响。</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（四）中标后转包工程、非法分包工程、非法转让业务的。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（五）因人员、机械投入及配套服务投入不足，主要管理人员未按照投标文件响应到位，导致严重影响工期，被市水投集团相关部门及发包人督办、警告和约谈3次的。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（六）未经批准擅自更换项目经理的。</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（七）严重违反合同约定的，具体包括但不限于以下行为：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14</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1.提供或使用假冒伪劣或以次充好产品、不符合国家规范规定材料的。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2.工程竣工验收后，不出具质量保修书的，或质量保修的内容、期限违反规定的。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3.不履行保修义务或者拖延履行保修义务的。</w:t>
            </w:r>
          </w:p>
        </w:tc>
        <w:tc>
          <w:tcPr>
            <w:tcW w:w="85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6个月</w:t>
            </w:r>
          </w:p>
        </w:tc>
        <w:tc>
          <w:tcPr>
            <w:tcW w:w="198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szCs w:val="24"/>
              </w:rPr>
            </w:pPr>
            <w:r>
              <w:rPr>
                <w:rFonts w:hint="eastAsia" w:ascii="仿宋_GB2312" w:hAnsi="仿宋_GB2312" w:eastAsia="仿宋_GB2312" w:cs="仿宋_GB2312"/>
                <w:szCs w:val="24"/>
              </w:rPr>
              <w:t>1年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17</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4.其他经认定为严重违反合同规定的。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（八）违反廉洁协议约定的。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19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（九）拖欠农民工工资，造成不良后果的。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（十）为谋取非法利益，给市水投集团或发包人造成损失的。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（十一）因参建企业原因造成第三者财产重大损失的。</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仿宋_GB2312" w:hAnsi="仿宋_GB2312" w:eastAsia="仿宋_GB2312" w:cs="仿宋_GB2312"/>
                <w:szCs w:val="24"/>
              </w:rPr>
            </w:pPr>
            <w:r>
              <w:rPr>
                <w:rFonts w:hint="eastAsia" w:ascii="仿宋_GB2312" w:hAnsi="仿宋_GB2312" w:eastAsia="仿宋_GB2312" w:cs="仿宋_GB2312"/>
                <w:szCs w:val="24"/>
              </w:rPr>
              <w:t>22</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仿宋_GB2312" w:eastAsia="仿宋_GB2312" w:cs="仿宋_GB2312"/>
                <w:szCs w:val="24"/>
              </w:rPr>
            </w:pPr>
          </w:p>
        </w:tc>
        <w:tc>
          <w:tcPr>
            <w:tcW w:w="524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left"/>
              <w:rPr>
                <w:rFonts w:hint="eastAsia" w:ascii="仿宋_GB2312" w:hAnsi="仿宋_GB2312" w:eastAsia="仿宋_GB2312" w:cs="仿宋_GB2312"/>
                <w:szCs w:val="24"/>
              </w:rPr>
            </w:pPr>
            <w:r>
              <w:rPr>
                <w:rFonts w:hint="eastAsia" w:ascii="仿宋_GB2312" w:hAnsi="仿宋_GB2312" w:eastAsia="仿宋_GB2312" w:cs="仿宋_GB2312"/>
                <w:szCs w:val="24"/>
              </w:rPr>
              <w:t>（十二）经发包人认定的其他不</w:t>
            </w:r>
            <w:r>
              <w:rPr>
                <w:rFonts w:hint="eastAsia" w:ascii="仿宋_GB2312" w:hAnsi="仿宋_GB2312" w:eastAsia="仿宋_GB2312" w:cs="仿宋_GB2312"/>
                <w:szCs w:val="24"/>
                <w:lang w:val="en-US" w:eastAsia="zh-CN"/>
              </w:rPr>
              <w:t>履约</w:t>
            </w:r>
            <w:r>
              <w:rPr>
                <w:rFonts w:hint="eastAsia" w:ascii="仿宋_GB2312" w:hAnsi="仿宋_GB2312" w:eastAsia="仿宋_GB2312" w:cs="仿宋_GB2312"/>
                <w:szCs w:val="24"/>
              </w:rPr>
              <w:t>行为。</w:t>
            </w:r>
          </w:p>
        </w:tc>
        <w:tc>
          <w:tcPr>
            <w:tcW w:w="283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r>
              <w:rPr>
                <w:rFonts w:hint="eastAsia" w:ascii="仿宋_GB2312" w:hAnsi="仿宋_GB2312" w:eastAsia="仿宋_GB2312" w:cs="仿宋_GB2312"/>
                <w:szCs w:val="24"/>
              </w:rPr>
              <w:t>视情况暂停投标6个月至2年。</w:t>
            </w:r>
          </w:p>
        </w:tc>
        <w:tc>
          <w:tcPr>
            <w:tcW w:w="85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_GB2312" w:hAnsi="仿宋_GB2312" w:eastAsia="仿宋_GB2312" w:cs="仿宋_GB2312"/>
                <w:szCs w:val="24"/>
              </w:rPr>
            </w:pPr>
          </w:p>
        </w:tc>
      </w:tr>
    </w:tbl>
    <w:p>
      <w:pPr>
        <w:contextualSpacing/>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备注：本处理标准出自</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rPr>
        <w:t>广州市净水有限公司经营建设项目参建企业</w:t>
      </w:r>
      <w:r>
        <w:rPr>
          <w:rFonts w:hint="eastAsia" w:ascii="仿宋_GB2312" w:hAnsi="仿宋_GB2312" w:eastAsia="仿宋_GB2312" w:cs="仿宋_GB2312"/>
          <w:sz w:val="24"/>
          <w:szCs w:val="24"/>
          <w:lang w:val="en-US" w:eastAsia="zh-CN"/>
        </w:rPr>
        <w:t>不履约评价</w:t>
      </w:r>
      <w:r>
        <w:rPr>
          <w:rFonts w:hint="eastAsia" w:ascii="仿宋_GB2312" w:hAnsi="仿宋_GB2312" w:eastAsia="仿宋_GB2312" w:cs="仿宋_GB2312"/>
          <w:sz w:val="24"/>
          <w:szCs w:val="24"/>
        </w:rPr>
        <w:t>管理办法（试行）</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eastAsia="zh-CN"/>
        </w:rPr>
        <w:t>。</w:t>
      </w:r>
    </w:p>
    <w:p>
      <w:pPr>
        <w:pStyle w:val="14"/>
        <w:spacing w:line="360" w:lineRule="auto"/>
        <w:rPr>
          <w:rFonts w:hint="eastAsia" w:hAnsi="宋体" w:cs="宋体"/>
          <w:color w:val="000000"/>
          <w:sz w:val="24"/>
          <w:szCs w:val="24"/>
          <w:highlight w:val="none"/>
        </w:rPr>
      </w:pPr>
    </w:p>
    <w:p>
      <w:pPr>
        <w:pStyle w:val="15"/>
        <w:rPr>
          <w:lang w:val="en-US" w:eastAsia="zh-CN"/>
        </w:rPr>
      </w:pPr>
    </w:p>
    <w:p>
      <w:pPr>
        <w:adjustRightInd w:val="0"/>
        <w:snapToGrid w:val="0"/>
        <w:jc w:val="center"/>
        <w:rPr>
          <w:rFonts w:hint="eastAsia" w:ascii="仿宋_GB2312" w:hAnsi="仿宋_GB2312" w:eastAsia="仿宋_GB2312" w:cs="仿宋_GB2312"/>
          <w:color w:val="auto"/>
          <w:sz w:val="24"/>
          <w:szCs w:val="24"/>
          <w:highlight w:val="none"/>
          <w:lang w:eastAsia="zh-CN"/>
        </w:rPr>
      </w:pPr>
    </w:p>
    <w:p>
      <w:pPr>
        <w:rPr>
          <w:rFonts w:hint="eastAsia" w:ascii="宋体" w:hAnsi="宋体" w:cs="宋体"/>
          <w:b/>
          <w:bCs/>
          <w:color w:val="000000" w:themeColor="text1"/>
          <w:szCs w:val="21"/>
          <w:highlight w:val="none"/>
        </w:rPr>
      </w:pPr>
      <w:r>
        <w:rPr>
          <w:rFonts w:hint="eastAsia" w:ascii="宋体" w:hAnsi="宋体" w:cs="宋体"/>
          <w:b/>
          <w:bCs/>
          <w:color w:val="000000" w:themeColor="text1"/>
          <w:szCs w:val="21"/>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firstLine="0"/>
        <w:jc w:val="left"/>
        <w:rPr>
          <w:rFonts w:hint="eastAsia" w:ascii="仿宋_GB2312" w:eastAsia="仿宋" w:hAnsiTheme="minorEastAsia"/>
          <w:color w:val="auto"/>
          <w:sz w:val="28"/>
          <w:szCs w:val="28"/>
          <w:highlight w:val="none"/>
        </w:rPr>
      </w:pPr>
    </w:p>
    <w:p>
      <w:pPr>
        <w:keepNext w:val="0"/>
        <w:keepLines w:val="0"/>
        <w:pageBreakBefore w:val="0"/>
        <w:widowControl w:val="0"/>
        <w:pBdr>
          <w:top w:val="double" w:color="auto" w:sz="4" w:space="0"/>
          <w:bottom w:val="double" w:color="auto" w:sz="4" w:space="0"/>
        </w:pBdr>
        <w:kinsoku/>
        <w:wordWrap/>
        <w:overflowPunct/>
        <w:topLinePunct w:val="0"/>
        <w:autoSpaceDE/>
        <w:autoSpaceDN/>
        <w:bidi w:val="0"/>
        <w:adjustRightInd/>
        <w:snapToGrid/>
        <w:spacing w:line="360" w:lineRule="auto"/>
        <w:ind w:firstLine="0"/>
        <w:jc w:val="center"/>
        <w:rPr>
          <w:rFonts w:hint="eastAsia" w:ascii="方正小标宋简体" w:hAnsi="方正小标宋简体" w:eastAsia="仿宋" w:cs="方正小标宋简体"/>
          <w:color w:val="auto"/>
          <w:sz w:val="44"/>
          <w:szCs w:val="44"/>
          <w:highlight w:val="none"/>
          <w:lang w:val="en-US" w:eastAsia="zh-CN"/>
        </w:rPr>
      </w:pPr>
      <w:r>
        <w:rPr>
          <w:rFonts w:hint="eastAsia" w:ascii="方正小标宋简体" w:hAnsi="方正小标宋简体" w:eastAsia="仿宋" w:cs="方正小标宋简体"/>
          <w:color w:val="auto"/>
          <w:sz w:val="44"/>
          <w:szCs w:val="44"/>
          <w:highlight w:val="none"/>
          <w:lang w:val="en-US" w:eastAsia="zh-CN"/>
        </w:rPr>
        <w:t>第七章</w:t>
      </w:r>
    </w:p>
    <w:p>
      <w:pPr>
        <w:keepNext w:val="0"/>
        <w:keepLines w:val="0"/>
        <w:pageBreakBefore w:val="0"/>
        <w:widowControl w:val="0"/>
        <w:kinsoku/>
        <w:wordWrap/>
        <w:overflowPunct/>
        <w:topLinePunct w:val="0"/>
        <w:autoSpaceDE/>
        <w:autoSpaceDN/>
        <w:bidi w:val="0"/>
        <w:adjustRightInd/>
        <w:snapToGrid/>
        <w:spacing w:line="360" w:lineRule="auto"/>
        <w:ind w:firstLine="0"/>
        <w:jc w:val="left"/>
        <w:rPr>
          <w:rFonts w:hint="default" w:ascii="仿宋_GB2312" w:eastAsia="仿宋" w:hAnsiTheme="minorEastAsia"/>
          <w:color w:val="auto"/>
          <w:sz w:val="28"/>
          <w:szCs w:val="28"/>
          <w:highlight w:val="none"/>
          <w:lang w:val="en-US" w:eastAsia="zh-CN"/>
        </w:rPr>
      </w:pPr>
    </w:p>
    <w:p>
      <w:pPr>
        <w:pStyle w:val="5"/>
        <w:rPr>
          <w:rFonts w:eastAsia="仿宋"/>
          <w:color w:val="auto"/>
          <w:highlight w:val="none"/>
        </w:rPr>
      </w:pPr>
      <w:r>
        <w:rPr>
          <w:rFonts w:hint="eastAsia" w:eastAsia="仿宋"/>
          <w:color w:val="auto"/>
          <w:highlight w:val="none"/>
        </w:rPr>
        <w:t>响应文件</w:t>
      </w:r>
      <w:r>
        <w:rPr>
          <w:rFonts w:hint="eastAsia" w:eastAsia="仿宋"/>
          <w:color w:val="auto"/>
          <w:highlight w:val="none"/>
          <w:lang w:val="en-US" w:eastAsia="zh-CN"/>
        </w:rPr>
        <w:t>格式要求</w:t>
      </w:r>
    </w:p>
    <w:p>
      <w:pPr>
        <w:rPr>
          <w:rFonts w:hint="default" w:ascii="仿宋_GB2312" w:eastAsia="仿宋" w:hAnsiTheme="minorEastAsia"/>
          <w:color w:val="auto"/>
          <w:sz w:val="28"/>
          <w:szCs w:val="28"/>
          <w:highlight w:val="none"/>
          <w:lang w:val="en-US" w:eastAsia="zh-CN"/>
        </w:rPr>
      </w:pPr>
      <w:r>
        <w:rPr>
          <w:rFonts w:hint="default" w:ascii="仿宋_GB2312" w:eastAsia="仿宋" w:hAnsiTheme="minorEastAsia"/>
          <w:color w:val="auto"/>
          <w:sz w:val="28"/>
          <w:szCs w:val="28"/>
          <w:highlight w:val="none"/>
          <w:lang w:val="en-US" w:eastAsia="zh-CN"/>
        </w:rPr>
        <w:br w:type="page"/>
      </w:r>
    </w:p>
    <w:p>
      <w:pPr>
        <w:adjustRightInd w:val="0"/>
        <w:snapToGrid w:val="0"/>
        <w:spacing w:beforeLines="50" w:afterLines="50" w:line="600" w:lineRule="exact"/>
        <w:jc w:val="center"/>
        <w:rPr>
          <w:rFonts w:ascii="方正小标宋简体" w:eastAsia="仿宋"/>
          <w:color w:val="auto"/>
          <w:sz w:val="44"/>
          <w:szCs w:val="44"/>
          <w:highlight w:val="none"/>
        </w:rPr>
      </w:pPr>
    </w:p>
    <w:p>
      <w:pPr>
        <w:adjustRightInd w:val="0"/>
        <w:snapToGrid w:val="0"/>
        <w:spacing w:beforeLines="50" w:afterLines="50" w:line="600" w:lineRule="exact"/>
        <w:jc w:val="center"/>
        <w:rPr>
          <w:rFonts w:ascii="方正小标宋简体" w:eastAsia="仿宋"/>
          <w:color w:val="auto"/>
          <w:sz w:val="44"/>
          <w:szCs w:val="44"/>
          <w:highlight w:val="none"/>
          <w:u w:val="single"/>
        </w:rPr>
      </w:pPr>
      <w:r>
        <w:rPr>
          <w:rFonts w:hint="eastAsia" w:ascii="方正小标宋简体" w:eastAsia="仿宋"/>
          <w:color w:val="auto"/>
          <w:sz w:val="44"/>
          <w:szCs w:val="44"/>
          <w:highlight w:val="none"/>
          <w:u w:val="single"/>
        </w:rPr>
        <w:t>（项目名称、标段/标包号）</w:t>
      </w:r>
    </w:p>
    <w:p>
      <w:pPr>
        <w:adjustRightInd w:val="0"/>
        <w:snapToGrid w:val="0"/>
        <w:spacing w:beforeLines="50" w:afterLines="50" w:line="600" w:lineRule="exact"/>
        <w:jc w:val="center"/>
        <w:rPr>
          <w:rFonts w:ascii="仿宋_GB2312" w:eastAsia="仿宋"/>
          <w:color w:val="auto"/>
          <w:sz w:val="30"/>
          <w:szCs w:val="30"/>
          <w:highlight w:val="none"/>
        </w:rPr>
      </w:pPr>
    </w:p>
    <w:p>
      <w:pPr>
        <w:adjustRightInd w:val="0"/>
        <w:snapToGrid w:val="0"/>
        <w:spacing w:beforeLines="50" w:afterLines="50" w:line="600" w:lineRule="exact"/>
        <w:jc w:val="center"/>
        <w:rPr>
          <w:rFonts w:ascii="仿宋_GB2312" w:eastAsia="仿宋"/>
          <w:color w:val="auto"/>
          <w:sz w:val="30"/>
          <w:szCs w:val="30"/>
          <w:highlight w:val="none"/>
        </w:rPr>
      </w:pPr>
      <w:r>
        <w:rPr>
          <w:rFonts w:hint="eastAsia" w:ascii="仿宋_GB2312" w:eastAsia="仿宋"/>
          <w:color w:val="auto"/>
          <w:sz w:val="30"/>
          <w:szCs w:val="30"/>
          <w:highlight w:val="none"/>
        </w:rPr>
        <w:t>（项目编号：   ）</w:t>
      </w:r>
    </w:p>
    <w:p>
      <w:pPr>
        <w:adjustRightInd w:val="0"/>
        <w:snapToGrid w:val="0"/>
        <w:spacing w:beforeLines="50" w:afterLines="50" w:line="600" w:lineRule="exact"/>
        <w:jc w:val="center"/>
        <w:rPr>
          <w:rFonts w:ascii="方正小标宋简体" w:eastAsia="仿宋"/>
          <w:color w:val="auto"/>
          <w:sz w:val="44"/>
          <w:szCs w:val="44"/>
          <w:highlight w:val="none"/>
        </w:rPr>
      </w:pPr>
    </w:p>
    <w:p>
      <w:pPr>
        <w:adjustRightInd w:val="0"/>
        <w:snapToGrid w:val="0"/>
        <w:spacing w:beforeLines="50" w:afterLines="50" w:line="600" w:lineRule="exact"/>
        <w:jc w:val="center"/>
        <w:rPr>
          <w:rFonts w:ascii="方正小标宋简体" w:eastAsia="仿宋"/>
          <w:color w:val="auto"/>
          <w:sz w:val="44"/>
          <w:szCs w:val="44"/>
          <w:highlight w:val="none"/>
        </w:rPr>
      </w:pPr>
    </w:p>
    <w:p>
      <w:pPr>
        <w:adjustRightInd w:val="0"/>
        <w:snapToGrid w:val="0"/>
        <w:spacing w:beforeLines="50" w:afterLines="50" w:line="600" w:lineRule="exact"/>
        <w:jc w:val="center"/>
        <w:rPr>
          <w:rFonts w:ascii="方正小标宋简体" w:eastAsia="仿宋"/>
          <w:color w:val="auto"/>
          <w:sz w:val="44"/>
          <w:szCs w:val="44"/>
          <w:highlight w:val="none"/>
        </w:rPr>
      </w:pPr>
    </w:p>
    <w:p>
      <w:pPr>
        <w:adjustRightInd w:val="0"/>
        <w:snapToGrid w:val="0"/>
        <w:spacing w:beforeLines="50" w:afterLines="50" w:line="600" w:lineRule="exact"/>
        <w:jc w:val="center"/>
        <w:rPr>
          <w:rFonts w:ascii="方正小标宋简体" w:eastAsia="仿宋"/>
          <w:color w:val="auto"/>
          <w:sz w:val="44"/>
          <w:szCs w:val="44"/>
          <w:highlight w:val="none"/>
        </w:rPr>
      </w:pPr>
    </w:p>
    <w:p>
      <w:pPr>
        <w:adjustRightInd w:val="0"/>
        <w:snapToGrid w:val="0"/>
        <w:spacing w:beforeLines="50" w:afterLines="50" w:line="600" w:lineRule="exact"/>
        <w:jc w:val="center"/>
        <w:rPr>
          <w:rFonts w:ascii="方正小标宋简体" w:eastAsia="仿宋"/>
          <w:color w:val="auto"/>
          <w:sz w:val="44"/>
          <w:szCs w:val="44"/>
          <w:highlight w:val="none"/>
        </w:rPr>
      </w:pPr>
    </w:p>
    <w:p>
      <w:pPr>
        <w:adjustRightInd w:val="0"/>
        <w:snapToGrid w:val="0"/>
        <w:spacing w:beforeLines="50" w:afterLines="50" w:line="600" w:lineRule="exact"/>
        <w:jc w:val="center"/>
        <w:rPr>
          <w:rFonts w:ascii="方正小标宋简体" w:eastAsia="仿宋"/>
          <w:color w:val="auto"/>
          <w:sz w:val="44"/>
          <w:szCs w:val="44"/>
          <w:highlight w:val="none"/>
        </w:rPr>
      </w:pPr>
    </w:p>
    <w:p>
      <w:pPr>
        <w:adjustRightInd w:val="0"/>
        <w:snapToGrid w:val="0"/>
        <w:spacing w:beforeLines="50" w:afterLines="50" w:line="600" w:lineRule="exact"/>
        <w:jc w:val="center"/>
        <w:rPr>
          <w:rFonts w:ascii="方正小标宋简体" w:eastAsia="仿宋"/>
          <w:color w:val="auto"/>
          <w:sz w:val="44"/>
          <w:szCs w:val="44"/>
          <w:highlight w:val="none"/>
        </w:rPr>
      </w:pPr>
    </w:p>
    <w:p>
      <w:pPr>
        <w:adjustRightInd w:val="0"/>
        <w:snapToGrid w:val="0"/>
        <w:spacing w:beforeLines="50" w:afterLines="50" w:line="600" w:lineRule="exact"/>
        <w:jc w:val="center"/>
        <w:rPr>
          <w:rFonts w:ascii="方正小标宋简体" w:eastAsia="仿宋"/>
          <w:color w:val="auto"/>
          <w:sz w:val="44"/>
          <w:szCs w:val="44"/>
          <w:highlight w:val="none"/>
        </w:rPr>
      </w:pPr>
    </w:p>
    <w:p>
      <w:pPr>
        <w:adjustRightInd w:val="0"/>
        <w:snapToGrid w:val="0"/>
        <w:spacing w:beforeLines="50" w:afterLines="50" w:line="600" w:lineRule="exact"/>
        <w:jc w:val="center"/>
        <w:rPr>
          <w:rFonts w:ascii="方正小标宋简体" w:eastAsia="仿宋"/>
          <w:color w:val="auto"/>
          <w:sz w:val="44"/>
          <w:szCs w:val="44"/>
          <w:highlight w:val="none"/>
        </w:rPr>
      </w:pPr>
    </w:p>
    <w:p>
      <w:pPr>
        <w:jc w:val="center"/>
        <w:rPr>
          <w:rFonts w:hint="eastAsia" w:ascii="方正小标宋简体" w:eastAsia="仿宋"/>
          <w:color w:val="auto"/>
          <w:sz w:val="48"/>
          <w:szCs w:val="48"/>
          <w:highlight w:val="none"/>
        </w:rPr>
      </w:pPr>
    </w:p>
    <w:p>
      <w:pPr>
        <w:adjustRightInd w:val="0"/>
        <w:snapToGrid w:val="0"/>
        <w:spacing w:line="600" w:lineRule="exact"/>
        <w:ind w:left="1" w:firstLine="709" w:firstLineChars="197"/>
        <w:jc w:val="center"/>
        <w:rPr>
          <w:rFonts w:ascii="仿宋_GB2312" w:eastAsia="仿宋" w:hAnsiTheme="minorEastAsia"/>
          <w:color w:val="auto"/>
          <w:sz w:val="36"/>
          <w:szCs w:val="36"/>
          <w:highlight w:val="none"/>
        </w:rPr>
      </w:pPr>
      <w:r>
        <w:rPr>
          <w:rFonts w:hint="eastAsia" w:ascii="仿宋_GB2312" w:eastAsia="仿宋" w:hAnsiTheme="minorEastAsia"/>
          <w:color w:val="auto"/>
          <w:sz w:val="36"/>
          <w:szCs w:val="36"/>
          <w:highlight w:val="none"/>
        </w:rPr>
        <w:t>供应商：</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（单位公章）</w:t>
      </w:r>
    </w:p>
    <w:p>
      <w:pPr>
        <w:adjustRightInd w:val="0"/>
        <w:snapToGrid w:val="0"/>
        <w:spacing w:line="600" w:lineRule="exact"/>
        <w:ind w:left="1" w:right="560" w:firstLine="709" w:firstLineChars="197"/>
        <w:jc w:val="center"/>
        <w:rPr>
          <w:rFonts w:hint="eastAsia" w:ascii="仿宋_GB2312" w:eastAsia="仿宋" w:hAnsiTheme="minorEastAsia"/>
          <w:color w:val="auto"/>
          <w:sz w:val="36"/>
          <w:szCs w:val="36"/>
          <w:highlight w:val="none"/>
        </w:rPr>
      </w:pP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u w:val="single"/>
          <w:lang w:val="en-US" w:eastAsia="zh-CN"/>
        </w:rPr>
        <w:t xml:space="preserve"> </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年</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u w:val="single"/>
          <w:lang w:val="en-US" w:eastAsia="zh-CN"/>
        </w:rPr>
        <w:t xml:space="preserve"> </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月</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u w:val="single"/>
          <w:lang w:val="en-US" w:eastAsia="zh-CN"/>
        </w:rPr>
        <w:t xml:space="preserve"> </w:t>
      </w:r>
      <w:r>
        <w:rPr>
          <w:rFonts w:hint="eastAsia" w:ascii="仿宋_GB2312" w:eastAsia="仿宋" w:hAnsiTheme="minorEastAsia"/>
          <w:color w:val="auto"/>
          <w:sz w:val="36"/>
          <w:szCs w:val="36"/>
          <w:highlight w:val="none"/>
          <w:u w:val="single"/>
        </w:rPr>
        <w:t xml:space="preserve">   </w:t>
      </w:r>
      <w:r>
        <w:rPr>
          <w:rFonts w:hint="eastAsia" w:ascii="仿宋_GB2312" w:eastAsia="仿宋" w:hAnsiTheme="minorEastAsia"/>
          <w:color w:val="auto"/>
          <w:sz w:val="36"/>
          <w:szCs w:val="36"/>
          <w:highlight w:val="none"/>
        </w:rPr>
        <w:t>日</w:t>
      </w:r>
    </w:p>
    <w:p>
      <w:pPr>
        <w:rPr>
          <w:rFonts w:hint="eastAsia" w:ascii="仿宋_GB2312" w:eastAsia="仿宋" w:hAnsiTheme="minorEastAsia"/>
          <w:color w:val="auto"/>
          <w:sz w:val="36"/>
          <w:szCs w:val="36"/>
          <w:highlight w:val="none"/>
        </w:rPr>
      </w:pPr>
      <w:r>
        <w:rPr>
          <w:rFonts w:hint="eastAsia" w:ascii="仿宋_GB2312" w:eastAsia="仿宋" w:hAnsiTheme="minorEastAsia"/>
          <w:color w:val="auto"/>
          <w:sz w:val="36"/>
          <w:szCs w:val="36"/>
          <w:highlight w:val="none"/>
        </w:rPr>
        <w:br w:type="page"/>
      </w:r>
    </w:p>
    <w:p>
      <w:pPr>
        <w:adjustRightInd w:val="0"/>
        <w:snapToGrid w:val="0"/>
        <w:spacing w:beforeLines="50" w:afterLines="50" w:line="600" w:lineRule="exact"/>
        <w:jc w:val="center"/>
        <w:rPr>
          <w:rFonts w:ascii="方正小标宋简体" w:eastAsia="仿宋"/>
          <w:color w:val="auto"/>
          <w:sz w:val="44"/>
          <w:szCs w:val="44"/>
          <w:highlight w:val="none"/>
        </w:rPr>
      </w:pPr>
      <w:r>
        <w:rPr>
          <w:rFonts w:ascii="方正小标宋简体" w:eastAsia="仿宋"/>
          <w:color w:val="auto"/>
          <w:sz w:val="44"/>
          <w:szCs w:val="44"/>
          <w:highlight w:val="none"/>
        </w:rPr>
        <w:t>目</w:t>
      </w:r>
      <w:r>
        <w:rPr>
          <w:rFonts w:hint="eastAsia" w:ascii="方正小标宋简体" w:eastAsia="仿宋"/>
          <w:color w:val="auto"/>
          <w:sz w:val="44"/>
          <w:szCs w:val="44"/>
          <w:highlight w:val="none"/>
        </w:rPr>
        <w:t xml:space="preserve"> </w:t>
      </w:r>
      <w:r>
        <w:rPr>
          <w:rFonts w:hint="eastAsia" w:ascii="方正小标宋简体" w:eastAsia="仿宋"/>
          <w:color w:val="auto"/>
          <w:sz w:val="44"/>
          <w:szCs w:val="44"/>
          <w:highlight w:val="none"/>
          <w:lang w:val="en-US" w:eastAsia="zh-CN"/>
        </w:rPr>
        <w:t xml:space="preserve"> </w:t>
      </w:r>
      <w:r>
        <w:rPr>
          <w:rFonts w:hint="eastAsia" w:ascii="方正小标宋简体" w:eastAsia="仿宋"/>
          <w:color w:val="auto"/>
          <w:sz w:val="44"/>
          <w:szCs w:val="44"/>
          <w:highlight w:val="none"/>
        </w:rPr>
        <w:t xml:space="preserve"> </w:t>
      </w:r>
      <w:r>
        <w:rPr>
          <w:rFonts w:ascii="方正小标宋简体" w:eastAsia="仿宋"/>
          <w:color w:val="auto"/>
          <w:sz w:val="44"/>
          <w:szCs w:val="44"/>
          <w:highlight w:val="none"/>
        </w:rPr>
        <w:t>录</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eastAsia="仿宋"/>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eastAsia="仿宋"/>
          <w:color w:val="auto"/>
          <w:sz w:val="28"/>
          <w:szCs w:val="28"/>
          <w:highlight w:val="none"/>
        </w:rPr>
      </w:pPr>
      <w:bookmarkStart w:id="61" w:name="_Toc87616389"/>
      <w:bookmarkStart w:id="62" w:name="_Toc88209952"/>
      <w:r>
        <w:rPr>
          <w:rFonts w:hint="eastAsia" w:ascii="仿宋_GB2312" w:eastAsia="仿宋"/>
          <w:color w:val="auto"/>
          <w:sz w:val="28"/>
          <w:szCs w:val="28"/>
          <w:highlight w:val="none"/>
        </w:rPr>
        <w:t>1.响应函</w:t>
      </w:r>
      <w:bookmarkEnd w:id="61"/>
      <w:bookmarkEnd w:id="62"/>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
          <w:color w:val="auto"/>
          <w:sz w:val="28"/>
          <w:szCs w:val="28"/>
          <w:highlight w:val="none"/>
        </w:rPr>
      </w:pPr>
      <w:bookmarkStart w:id="63" w:name="_Toc88209953"/>
      <w:bookmarkStart w:id="64" w:name="_Toc87616390"/>
      <w:r>
        <w:rPr>
          <w:rFonts w:hint="eastAsia" w:ascii="仿宋_GB2312" w:eastAsia="仿宋"/>
          <w:color w:val="auto"/>
          <w:sz w:val="28"/>
          <w:szCs w:val="28"/>
          <w:highlight w:val="none"/>
        </w:rPr>
        <w:t>2.</w:t>
      </w:r>
      <w:r>
        <w:rPr>
          <w:rFonts w:hint="eastAsia" w:ascii="仿宋_GB2312" w:eastAsia="仿宋"/>
          <w:color w:val="auto"/>
          <w:sz w:val="28"/>
          <w:szCs w:val="28"/>
          <w:highlight w:val="none"/>
          <w:lang w:eastAsia="zh-CN"/>
        </w:rPr>
        <w:t>法定代表人/负责人</w:t>
      </w:r>
      <w:r>
        <w:rPr>
          <w:rFonts w:hint="eastAsia" w:ascii="仿宋_GB2312" w:eastAsia="仿宋"/>
          <w:color w:val="auto"/>
          <w:sz w:val="28"/>
          <w:szCs w:val="28"/>
          <w:highlight w:val="none"/>
        </w:rPr>
        <w:t>证明或授权委托书</w:t>
      </w:r>
      <w:bookmarkEnd w:id="63"/>
      <w:bookmarkEnd w:id="64"/>
      <w:bookmarkStart w:id="65" w:name="_Toc87616393"/>
      <w:bookmarkStart w:id="66" w:name="_Toc88209956"/>
      <w:r>
        <w:rPr>
          <w:rFonts w:hint="eastAsia" w:ascii="仿宋_GB2312" w:eastAsia="仿宋"/>
          <w:color w:val="auto"/>
          <w:sz w:val="28"/>
          <w:szCs w:val="28"/>
          <w:highlight w:val="none"/>
        </w:rPr>
        <w:cr/>
      </w:r>
      <w:r>
        <w:rPr>
          <w:rFonts w:hint="eastAsia" w:ascii="仿宋_GB2312" w:eastAsia="仿宋"/>
          <w:color w:val="auto"/>
          <w:sz w:val="28"/>
          <w:szCs w:val="28"/>
          <w:highlight w:val="none"/>
          <w:lang w:val="en-US" w:eastAsia="zh-CN"/>
        </w:rPr>
        <w:t>3</w:t>
      </w:r>
      <w:r>
        <w:rPr>
          <w:rFonts w:hint="eastAsia" w:ascii="仿宋_GB2312" w:eastAsia="仿宋"/>
          <w:color w:val="auto"/>
          <w:sz w:val="28"/>
          <w:szCs w:val="28"/>
          <w:highlight w:val="none"/>
        </w:rPr>
        <w:t>.资格审查资料</w:t>
      </w:r>
      <w:r>
        <w:rPr>
          <w:rFonts w:hint="eastAsia" w:ascii="仿宋_GB2312" w:eastAsia="仿宋"/>
          <w:color w:val="auto"/>
          <w:sz w:val="28"/>
          <w:szCs w:val="28"/>
          <w:highlight w:val="none"/>
        </w:rPr>
        <w:cr/>
      </w:r>
      <w:r>
        <w:rPr>
          <w:rFonts w:hint="eastAsia" w:ascii="仿宋_GB2312" w:eastAsia="仿宋"/>
          <w:color w:val="auto"/>
          <w:sz w:val="28"/>
          <w:szCs w:val="28"/>
          <w:highlight w:val="none"/>
          <w:lang w:val="en-US" w:eastAsia="zh-CN"/>
        </w:rPr>
        <w:t>4</w:t>
      </w:r>
      <w:r>
        <w:rPr>
          <w:rFonts w:hint="eastAsia" w:ascii="仿宋_GB2312" w:eastAsia="仿宋"/>
          <w:color w:val="auto"/>
          <w:sz w:val="28"/>
          <w:szCs w:val="28"/>
          <w:highlight w:val="none"/>
        </w:rPr>
        <w:t>.拟投入本项目的项目负责人情况表</w:t>
      </w:r>
    </w:p>
    <w:p>
      <w:pPr>
        <w:rPr>
          <w:rFonts w:hint="eastAsia" w:ascii="仿宋_GB2312" w:eastAsia="仿宋"/>
          <w:color w:val="auto"/>
          <w:sz w:val="28"/>
          <w:szCs w:val="28"/>
          <w:highlight w:val="none"/>
        </w:rPr>
      </w:pPr>
      <w:r>
        <w:rPr>
          <w:rFonts w:hint="eastAsia" w:ascii="仿宋_GB2312" w:eastAsia="仿宋"/>
          <w:color w:val="auto"/>
          <w:sz w:val="28"/>
          <w:szCs w:val="28"/>
          <w:highlight w:val="none"/>
          <w:lang w:val="en-US" w:eastAsia="zh-CN"/>
        </w:rPr>
        <w:t>5.</w:t>
      </w:r>
      <w:r>
        <w:rPr>
          <w:rFonts w:hint="eastAsia" w:ascii="仿宋_GB2312" w:eastAsia="仿宋"/>
          <w:color w:val="auto"/>
          <w:sz w:val="28"/>
          <w:szCs w:val="28"/>
          <w:highlight w:val="none"/>
        </w:rPr>
        <w:t>报价表</w:t>
      </w:r>
      <w:r>
        <w:rPr>
          <w:rFonts w:hint="eastAsia" w:ascii="仿宋_GB2312" w:eastAsia="仿宋"/>
          <w:color w:val="auto"/>
          <w:sz w:val="28"/>
          <w:szCs w:val="28"/>
          <w:highlight w:val="none"/>
        </w:rPr>
        <w:cr/>
      </w:r>
      <w:r>
        <w:rPr>
          <w:rFonts w:hint="eastAsia" w:ascii="仿宋_GB2312" w:eastAsia="仿宋"/>
          <w:color w:val="auto"/>
          <w:sz w:val="28"/>
          <w:szCs w:val="28"/>
          <w:highlight w:val="none"/>
          <w:lang w:val="en-US" w:eastAsia="zh-CN"/>
        </w:rPr>
        <w:t>6</w:t>
      </w:r>
      <w:r>
        <w:rPr>
          <w:rFonts w:hint="eastAsia" w:ascii="仿宋_GB2312" w:eastAsia="仿宋"/>
          <w:color w:val="auto"/>
          <w:sz w:val="28"/>
          <w:szCs w:val="28"/>
          <w:highlight w:val="none"/>
        </w:rPr>
        <w:t>.其他资料</w:t>
      </w:r>
      <w:bookmarkEnd w:id="65"/>
      <w:bookmarkEnd w:id="66"/>
      <w:r>
        <w:rPr>
          <w:rFonts w:hint="eastAsia" w:ascii="仿宋_GB2312" w:eastAsia="仿宋"/>
          <w:color w:val="auto"/>
          <w:sz w:val="28"/>
          <w:szCs w:val="28"/>
          <w:highlight w:val="none"/>
        </w:rPr>
        <w:cr/>
      </w:r>
      <w:r>
        <w:rPr>
          <w:rFonts w:hint="eastAsia" w:ascii="仿宋_GB2312" w:eastAsia="仿宋"/>
          <w:color w:val="auto"/>
          <w:sz w:val="28"/>
          <w:szCs w:val="28"/>
          <w:highlight w:val="none"/>
        </w:rPr>
        <w:br w:type="page"/>
      </w:r>
    </w:p>
    <w:p>
      <w:pPr>
        <w:spacing w:line="360" w:lineRule="auto"/>
        <w:rPr>
          <w:rFonts w:hint="eastAsia" w:ascii="黑体" w:hAnsi="黑体" w:eastAsia="黑体" w:cs="黑体"/>
          <w:b/>
          <w:bCs/>
          <w:color w:val="auto"/>
          <w:sz w:val="32"/>
          <w:szCs w:val="32"/>
          <w:highlight w:val="none"/>
        </w:rPr>
      </w:pPr>
      <w:bookmarkStart w:id="67" w:name="_Toc88209957"/>
      <w:bookmarkStart w:id="68" w:name="_Toc6313"/>
      <w:bookmarkStart w:id="69" w:name="_Toc87616394"/>
      <w:bookmarkStart w:id="70" w:name="_Toc12665"/>
      <w:bookmarkStart w:id="71" w:name="_Toc28619645"/>
      <w:r>
        <w:rPr>
          <w:rFonts w:hint="eastAsia" w:ascii="黑体" w:hAnsi="黑体" w:eastAsia="黑体" w:cs="黑体"/>
          <w:b/>
          <w:bCs/>
          <w:color w:val="auto"/>
          <w:sz w:val="32"/>
          <w:szCs w:val="32"/>
          <w:highlight w:val="none"/>
        </w:rPr>
        <w:t>1.响应函</w:t>
      </w:r>
      <w:bookmarkEnd w:id="67"/>
      <w:bookmarkEnd w:id="68"/>
      <w:bookmarkEnd w:id="69"/>
      <w:bookmarkEnd w:id="70"/>
      <w:bookmarkEnd w:id="71"/>
    </w:p>
    <w:p>
      <w:pPr>
        <w:spacing w:line="360" w:lineRule="auto"/>
        <w:rPr>
          <w:rFonts w:ascii="仿宋_GB2312" w:hAnsi="黑体" w:eastAsia="仿宋"/>
          <w:color w:val="auto"/>
          <w:sz w:val="28"/>
          <w:szCs w:val="28"/>
          <w:highlight w:val="none"/>
        </w:rPr>
      </w:pPr>
      <w:r>
        <w:rPr>
          <w:rFonts w:hint="eastAsia" w:ascii="仿宋_GB2312" w:hAnsi="黑体" w:eastAsia="仿宋"/>
          <w:color w:val="auto"/>
          <w:sz w:val="28"/>
          <w:szCs w:val="28"/>
          <w:highlight w:val="none"/>
        </w:rPr>
        <w:t>1.1响应函</w:t>
      </w:r>
    </w:p>
    <w:p>
      <w:pPr>
        <w:spacing w:line="360" w:lineRule="auto"/>
        <w:rPr>
          <w:rFonts w:ascii="仿宋_GB2312" w:hAnsi="黑体" w:eastAsia="仿宋"/>
          <w:color w:val="auto"/>
          <w:sz w:val="28"/>
          <w:szCs w:val="28"/>
          <w:highlight w:val="none"/>
          <w:u w:val="single"/>
        </w:rPr>
      </w:pPr>
    </w:p>
    <w:p>
      <w:pPr>
        <w:spacing w:line="360" w:lineRule="auto"/>
        <w:rPr>
          <w:rFonts w:ascii="仿宋_GB2312" w:hAnsi="黑体" w:eastAsia="仿宋"/>
          <w:color w:val="auto"/>
          <w:sz w:val="28"/>
          <w:szCs w:val="28"/>
          <w:highlight w:val="none"/>
          <w:u w:val="single"/>
        </w:rPr>
      </w:pPr>
      <w:r>
        <w:rPr>
          <w:rFonts w:hint="eastAsia" w:ascii="仿宋_GB2312" w:hAnsi="黑体" w:eastAsia="仿宋"/>
          <w:color w:val="auto"/>
          <w:sz w:val="28"/>
          <w:szCs w:val="28"/>
          <w:highlight w:val="none"/>
          <w:u w:val="single"/>
        </w:rPr>
        <w:t>至（采购人名称）：</w:t>
      </w:r>
    </w:p>
    <w:p>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 xml:space="preserve">1.我方已仔细研究了（项目名称、项目编号、标段/标包号）   采购文件的全部内容，愿意以含税价人民币（大写）     (¥      ）的报价完成/提供本项目□工程 </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货物</w:t>
      </w:r>
      <w:r>
        <w:rPr>
          <w:rFonts w:hint="eastAsia" w:ascii="仿宋_GB2312" w:hAnsi="黑体" w:eastAsia="仿宋"/>
          <w:color w:val="auto"/>
          <w:sz w:val="28"/>
          <w:szCs w:val="28"/>
          <w:highlight w:val="none"/>
          <w:lang w:val="en-US" w:eastAsia="zh-CN"/>
        </w:rPr>
        <w:t xml:space="preserve"> </w:t>
      </w:r>
      <w:r>
        <w:rPr>
          <w:rFonts w:hint="eastAsia" w:ascii="仿宋_GB2312" w:hAnsi="黑体" w:eastAsia="仿宋"/>
          <w:color w:val="auto"/>
          <w:sz w:val="28"/>
          <w:szCs w:val="28"/>
          <w:highlight w:val="none"/>
        </w:rPr>
        <w:t>□服务并按合同约定履行义务。</w:t>
      </w:r>
    </w:p>
    <w:p>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2.我方响应文件包括下列内容：</w:t>
      </w:r>
    </w:p>
    <w:p>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1</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响应函</w:t>
      </w:r>
    </w:p>
    <w:p>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2</w:t>
      </w:r>
      <w:r>
        <w:rPr>
          <w:rFonts w:hint="eastAsia" w:ascii="仿宋_GB2312" w:hAnsi="黑体" w:eastAsia="仿宋"/>
          <w:color w:val="auto"/>
          <w:sz w:val="28"/>
          <w:szCs w:val="28"/>
          <w:highlight w:val="none"/>
          <w:lang w:eastAsia="zh-CN"/>
        </w:rPr>
        <w:t>）法定代表人/负责人</w:t>
      </w:r>
      <w:r>
        <w:rPr>
          <w:rFonts w:hint="eastAsia" w:ascii="仿宋_GB2312" w:hAnsi="黑体" w:eastAsia="仿宋"/>
          <w:color w:val="auto"/>
          <w:sz w:val="28"/>
          <w:szCs w:val="28"/>
          <w:highlight w:val="none"/>
        </w:rPr>
        <w:t>证明或授权委托书</w:t>
      </w:r>
    </w:p>
    <w:p>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3</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资格审查资料</w:t>
      </w:r>
    </w:p>
    <w:p>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4</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拟投入本项目的项目负责人情况表</w:t>
      </w:r>
    </w:p>
    <w:p>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5</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报价表</w:t>
      </w:r>
    </w:p>
    <w:p>
      <w:pPr>
        <w:spacing w:line="360" w:lineRule="auto"/>
        <w:ind w:firstLine="560" w:firstLineChars="200"/>
        <w:rPr>
          <w:rFonts w:hint="eastAsia" w:ascii="仿宋_GB2312" w:hAnsi="黑体" w:eastAsia="仿宋"/>
          <w:color w:val="auto"/>
          <w:sz w:val="28"/>
          <w:szCs w:val="28"/>
          <w:highlight w:val="none"/>
        </w:rPr>
      </w:pP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lang w:val="en-US" w:eastAsia="zh-CN"/>
        </w:rPr>
        <w:t>6</w:t>
      </w:r>
      <w:r>
        <w:rPr>
          <w:rFonts w:hint="eastAsia" w:ascii="仿宋_GB2312" w:hAnsi="黑体" w:eastAsia="仿宋"/>
          <w:color w:val="auto"/>
          <w:sz w:val="28"/>
          <w:szCs w:val="28"/>
          <w:highlight w:val="none"/>
          <w:lang w:eastAsia="zh-CN"/>
        </w:rPr>
        <w:t>）</w:t>
      </w:r>
      <w:r>
        <w:rPr>
          <w:rFonts w:hint="eastAsia" w:ascii="仿宋_GB2312" w:hAnsi="黑体" w:eastAsia="仿宋"/>
          <w:color w:val="auto"/>
          <w:sz w:val="28"/>
          <w:szCs w:val="28"/>
          <w:highlight w:val="none"/>
        </w:rPr>
        <w:t>其他资料</w:t>
      </w:r>
    </w:p>
    <w:p>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响应文件的上述组成部分如有不一致的内容，以响应函为准。</w:t>
      </w:r>
    </w:p>
    <w:p>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3.我方完全理解</w:t>
      </w:r>
      <w:r>
        <w:rPr>
          <w:rFonts w:hint="eastAsia" w:ascii="仿宋_GB2312" w:hAnsi="黑体" w:eastAsia="仿宋"/>
          <w:color w:val="auto"/>
          <w:sz w:val="28"/>
          <w:szCs w:val="28"/>
          <w:highlight w:val="none"/>
          <w:lang w:val="en-US" w:eastAsia="zh-CN"/>
        </w:rPr>
        <w:t>采购</w:t>
      </w:r>
      <w:r>
        <w:rPr>
          <w:rFonts w:hint="eastAsia" w:ascii="仿宋_GB2312" w:hAnsi="黑体" w:eastAsia="仿宋"/>
          <w:color w:val="auto"/>
          <w:sz w:val="28"/>
          <w:szCs w:val="28"/>
          <w:highlight w:val="none"/>
        </w:rPr>
        <w:t>文件中所有要求均为实质性响应条款，如有任何一条负偏离或者不满足将导致</w:t>
      </w:r>
      <w:r>
        <w:rPr>
          <w:rFonts w:hint="eastAsia" w:ascii="仿宋_GB2312" w:hAnsi="黑体" w:eastAsia="仿宋"/>
          <w:color w:val="auto"/>
          <w:sz w:val="28"/>
          <w:szCs w:val="28"/>
          <w:highlight w:val="none"/>
          <w:lang w:val="en-US" w:eastAsia="zh-CN"/>
        </w:rPr>
        <w:t>响应文件</w:t>
      </w:r>
      <w:r>
        <w:rPr>
          <w:rFonts w:hint="eastAsia" w:ascii="仿宋_GB2312" w:hAnsi="黑体" w:eastAsia="仿宋"/>
          <w:color w:val="auto"/>
          <w:sz w:val="28"/>
          <w:szCs w:val="28"/>
          <w:highlight w:val="none"/>
        </w:rPr>
        <w:t>无效。由于我方提供资料不实或与需求书中所有条款不符而造成的责任和后果由我方承担。</w:t>
      </w:r>
    </w:p>
    <w:p>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4</w:t>
      </w: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我方承诺在</w:t>
      </w:r>
      <w:r>
        <w:rPr>
          <w:rFonts w:hint="eastAsia" w:ascii="仿宋_GB2312" w:hAnsi="黑体" w:eastAsia="仿宋"/>
          <w:color w:val="auto"/>
          <w:sz w:val="28"/>
          <w:szCs w:val="28"/>
          <w:highlight w:val="none"/>
        </w:rPr>
        <w:t>采购</w:t>
      </w:r>
      <w:r>
        <w:rPr>
          <w:rFonts w:ascii="仿宋_GB2312" w:hAnsi="黑体" w:eastAsia="仿宋"/>
          <w:color w:val="auto"/>
          <w:sz w:val="28"/>
          <w:szCs w:val="28"/>
          <w:highlight w:val="none"/>
        </w:rPr>
        <w:t>文件有效期内不撤销响应文件。</w:t>
      </w:r>
    </w:p>
    <w:p>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5</w:t>
      </w: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如我方</w:t>
      </w:r>
      <w:r>
        <w:rPr>
          <w:rFonts w:hint="eastAsia" w:ascii="仿宋_GB2312" w:hAnsi="黑体" w:eastAsia="仿宋"/>
          <w:color w:val="auto"/>
          <w:sz w:val="28"/>
          <w:szCs w:val="28"/>
          <w:highlight w:val="none"/>
        </w:rPr>
        <w:t>成交</w:t>
      </w:r>
      <w:r>
        <w:rPr>
          <w:rFonts w:ascii="仿宋_GB2312" w:hAnsi="黑体" w:eastAsia="仿宋"/>
          <w:color w:val="auto"/>
          <w:sz w:val="28"/>
          <w:szCs w:val="28"/>
          <w:highlight w:val="none"/>
        </w:rPr>
        <w:t>，我方承诺：</w:t>
      </w:r>
    </w:p>
    <w:p>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1）在收到成交通知书后，在成交通知书规定的期限内与你方签订合同；</w:t>
      </w:r>
    </w:p>
    <w:p>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2）在签订合同时不向你方提出附加条件；</w:t>
      </w:r>
    </w:p>
    <w:p>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3）按照采购文件要求提交履约保证金；</w:t>
      </w:r>
    </w:p>
    <w:p>
      <w:pPr>
        <w:spacing w:line="360" w:lineRule="auto"/>
        <w:ind w:firstLine="560" w:firstLineChars="200"/>
        <w:rPr>
          <w:rFonts w:ascii="仿宋_GB2312" w:hAnsi="黑体" w:eastAsia="仿宋"/>
          <w:color w:val="auto"/>
          <w:sz w:val="28"/>
          <w:szCs w:val="28"/>
          <w:highlight w:val="none"/>
        </w:rPr>
      </w:pPr>
      <w:r>
        <w:rPr>
          <w:rFonts w:hint="eastAsia" w:ascii="仿宋_GB2312" w:hAnsi="黑体" w:eastAsia="仿宋"/>
          <w:color w:val="auto"/>
          <w:sz w:val="28"/>
          <w:szCs w:val="28"/>
          <w:highlight w:val="none"/>
        </w:rPr>
        <w:t>（</w:t>
      </w:r>
      <w:r>
        <w:rPr>
          <w:rFonts w:ascii="仿宋_GB2312" w:hAnsi="黑体" w:eastAsia="仿宋"/>
          <w:color w:val="auto"/>
          <w:sz w:val="28"/>
          <w:szCs w:val="28"/>
          <w:highlight w:val="none"/>
        </w:rPr>
        <w:t>4）在合同约定的期限内完成合同规定的全部义务。</w:t>
      </w:r>
    </w:p>
    <w:p>
      <w:pPr>
        <w:pStyle w:val="2"/>
        <w:ind w:firstLine="560" w:firstLineChars="200"/>
        <w:rPr>
          <w:rFonts w:hint="eastAsia" w:eastAsia="仿宋"/>
          <w:lang w:eastAsia="zh-CN"/>
        </w:rPr>
      </w:pPr>
      <w:r>
        <w:rPr>
          <w:rFonts w:hint="default" w:ascii="仿宋_GB2312" w:hAnsi="黑体" w:eastAsia="仿宋" w:cstheme="minorBidi"/>
          <w:color w:val="auto"/>
          <w:kern w:val="2"/>
          <w:sz w:val="28"/>
          <w:szCs w:val="28"/>
          <w:highlight w:val="none"/>
          <w:lang w:eastAsia="zh-CN"/>
        </w:rPr>
        <w:t>（</w:t>
      </w:r>
      <w:r>
        <w:rPr>
          <w:rFonts w:hint="default" w:ascii="仿宋_GB2312" w:hAnsi="黑体" w:eastAsia="仿宋" w:cstheme="minorBidi"/>
          <w:color w:val="auto"/>
          <w:kern w:val="2"/>
          <w:sz w:val="28"/>
          <w:szCs w:val="28"/>
          <w:highlight w:val="none"/>
          <w:lang w:val="en-US" w:eastAsia="zh-CN"/>
        </w:rPr>
        <w:t>5</w:t>
      </w:r>
      <w:r>
        <w:rPr>
          <w:rFonts w:hint="default" w:ascii="仿宋_GB2312" w:hAnsi="黑体" w:eastAsia="仿宋" w:cstheme="minorBidi"/>
          <w:color w:val="auto"/>
          <w:kern w:val="2"/>
          <w:sz w:val="28"/>
          <w:szCs w:val="28"/>
          <w:highlight w:val="none"/>
          <w:lang w:eastAsia="zh-CN"/>
        </w:rPr>
        <w:t>）如放弃成交，我方依法</w:t>
      </w:r>
      <w:r>
        <w:rPr>
          <w:rFonts w:hint="eastAsia" w:ascii="仿宋_GB2312" w:hAnsi="黑体" w:eastAsia="仿宋"/>
          <w:color w:val="auto"/>
          <w:sz w:val="28"/>
          <w:szCs w:val="28"/>
          <w:highlight w:val="none"/>
          <w:lang w:eastAsia="zh-CN"/>
        </w:rPr>
        <w:t>承担相应的法律责任。</w:t>
      </w:r>
    </w:p>
    <w:p>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6</w:t>
      </w:r>
      <w:r>
        <w:rPr>
          <w:rFonts w:hint="eastAsia" w:ascii="仿宋_GB2312" w:hAnsi="黑体" w:eastAsia="仿宋"/>
          <w:color w:val="auto"/>
          <w:sz w:val="28"/>
          <w:szCs w:val="28"/>
          <w:highlight w:val="none"/>
        </w:rPr>
        <w:t>.我方在此声明，所递交的响应文件及有关资料内容完整、真实和准确，且不存在</w:t>
      </w:r>
      <w:r>
        <w:rPr>
          <w:rFonts w:hint="eastAsia" w:ascii="仿宋_GB2312" w:hAnsi="黑体" w:eastAsia="仿宋"/>
          <w:color w:val="auto"/>
          <w:sz w:val="28"/>
          <w:szCs w:val="28"/>
          <w:highlight w:val="none"/>
          <w:lang w:eastAsia="zh-CN"/>
        </w:rPr>
        <w:t>采购公告（采购邀请书）</w:t>
      </w:r>
      <w:r>
        <w:rPr>
          <w:rFonts w:hint="eastAsia" w:ascii="仿宋_GB2312" w:hAnsi="黑体" w:eastAsia="仿宋"/>
          <w:color w:val="auto"/>
          <w:sz w:val="28"/>
          <w:szCs w:val="28"/>
          <w:highlight w:val="none"/>
        </w:rPr>
        <w:t>中供应商不得存在的情形。</w:t>
      </w:r>
    </w:p>
    <w:p>
      <w:pPr>
        <w:spacing w:line="360" w:lineRule="auto"/>
        <w:ind w:firstLine="560" w:firstLineChars="200"/>
        <w:rPr>
          <w:rFonts w:ascii="仿宋_GB2312" w:hAnsi="黑体" w:eastAsia="仿宋"/>
          <w:color w:val="auto"/>
          <w:sz w:val="28"/>
          <w:szCs w:val="28"/>
          <w:highlight w:val="none"/>
        </w:rPr>
      </w:pPr>
      <w:r>
        <w:rPr>
          <w:rFonts w:ascii="仿宋_GB2312" w:hAnsi="黑体" w:eastAsia="仿宋"/>
          <w:color w:val="auto"/>
          <w:sz w:val="28"/>
          <w:szCs w:val="28"/>
          <w:highlight w:val="none"/>
        </w:rPr>
        <w:t>7</w:t>
      </w:r>
      <w:r>
        <w:rPr>
          <w:rFonts w:hint="eastAsia" w:ascii="仿宋_GB2312" w:hAnsi="黑体" w:eastAsia="仿宋"/>
          <w:color w:val="auto"/>
          <w:sz w:val="28"/>
          <w:szCs w:val="28"/>
          <w:highlight w:val="none"/>
        </w:rPr>
        <w:t>.</w:t>
      </w:r>
      <w:r>
        <w:rPr>
          <w:rFonts w:hint="eastAsia" w:ascii="仿宋_GB2312" w:hAnsi="黑体" w:eastAsia="仿宋"/>
          <w:color w:val="auto"/>
          <w:sz w:val="28"/>
          <w:szCs w:val="28"/>
          <w:highlight w:val="none"/>
          <w:u w:val="single"/>
        </w:rPr>
        <w:t xml:space="preserve">       （其他补充说明）</w:t>
      </w:r>
      <w:r>
        <w:rPr>
          <w:rFonts w:hint="eastAsia" w:ascii="仿宋_GB2312" w:hAnsi="黑体" w:eastAsia="仿宋"/>
          <w:color w:val="auto"/>
          <w:sz w:val="28"/>
          <w:szCs w:val="28"/>
          <w:highlight w:val="none"/>
        </w:rPr>
        <w:t>。</w:t>
      </w:r>
    </w:p>
    <w:p>
      <w:pPr>
        <w:adjustRightInd w:val="0"/>
        <w:snapToGrid w:val="0"/>
        <w:spacing w:line="600" w:lineRule="exact"/>
        <w:ind w:left="1" w:firstLine="551" w:firstLineChars="197"/>
        <w:jc w:val="left"/>
        <w:rPr>
          <w:rFonts w:ascii="仿宋_GB2312" w:eastAsia="仿宋" w:hAnsiTheme="minorEastAsia"/>
          <w:color w:val="auto"/>
          <w:sz w:val="28"/>
          <w:szCs w:val="28"/>
          <w:highlight w:val="none"/>
        </w:rPr>
      </w:pPr>
    </w:p>
    <w:p>
      <w:pPr>
        <w:adjustRightInd w:val="0"/>
        <w:snapToGrid w:val="0"/>
        <w:spacing w:line="600" w:lineRule="exact"/>
        <w:ind w:left="1" w:firstLine="551" w:firstLineChars="197"/>
        <w:jc w:val="left"/>
        <w:rPr>
          <w:rFonts w:ascii="仿宋_GB2312" w:eastAsia="仿宋" w:hAnsiTheme="minorEastAsia"/>
          <w:color w:val="auto"/>
          <w:sz w:val="28"/>
          <w:szCs w:val="28"/>
          <w:highlight w:val="none"/>
        </w:rPr>
      </w:pPr>
    </w:p>
    <w:p>
      <w:pPr>
        <w:adjustRightInd w:val="0"/>
        <w:snapToGrid w:val="0"/>
        <w:spacing w:line="600" w:lineRule="exact"/>
        <w:ind w:left="1" w:firstLine="551" w:firstLineChars="197"/>
        <w:jc w:val="righ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供应商：</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（单位公章）</w:t>
      </w:r>
    </w:p>
    <w:p>
      <w:pPr>
        <w:adjustRightInd w:val="0"/>
        <w:snapToGrid w:val="0"/>
        <w:spacing w:line="600" w:lineRule="exact"/>
        <w:ind w:left="1" w:firstLine="551" w:firstLineChars="197"/>
        <w:jc w:val="righ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lang w:eastAsia="zh-CN"/>
        </w:rPr>
        <w:t>法定代表人/负责人</w:t>
      </w:r>
      <w:r>
        <w:rPr>
          <w:rFonts w:hint="eastAsia" w:ascii="仿宋_GB2312" w:eastAsia="仿宋" w:hAnsiTheme="minorEastAsia"/>
          <w:color w:val="auto"/>
          <w:sz w:val="28"/>
          <w:szCs w:val="28"/>
          <w:highlight w:val="none"/>
        </w:rPr>
        <w:t>或委托代理人：</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（签字或盖章）</w:t>
      </w:r>
    </w:p>
    <w:p>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地址：</w:t>
      </w:r>
      <w:r>
        <w:rPr>
          <w:rFonts w:hint="eastAsia" w:ascii="仿宋_GB2312" w:eastAsia="仿宋" w:hAnsiTheme="minorEastAsia"/>
          <w:color w:val="auto"/>
          <w:sz w:val="28"/>
          <w:szCs w:val="28"/>
          <w:highlight w:val="none"/>
          <w:u w:val="single"/>
        </w:rPr>
        <w:t xml:space="preserve">                              </w:t>
      </w:r>
    </w:p>
    <w:p>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电子邮箱：</w:t>
      </w:r>
      <w:r>
        <w:rPr>
          <w:rFonts w:hint="eastAsia" w:ascii="仿宋_GB2312" w:eastAsia="仿宋" w:hAnsiTheme="minorEastAsia"/>
          <w:color w:val="auto"/>
          <w:sz w:val="28"/>
          <w:szCs w:val="28"/>
          <w:highlight w:val="none"/>
          <w:u w:val="single"/>
        </w:rPr>
        <w:t xml:space="preserve">                          </w:t>
      </w:r>
    </w:p>
    <w:p>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电话：</w:t>
      </w:r>
      <w:r>
        <w:rPr>
          <w:rFonts w:hint="eastAsia" w:ascii="仿宋_GB2312" w:eastAsia="仿宋" w:hAnsiTheme="minorEastAsia"/>
          <w:color w:val="auto"/>
          <w:sz w:val="28"/>
          <w:szCs w:val="28"/>
          <w:highlight w:val="none"/>
          <w:u w:val="single"/>
        </w:rPr>
        <w:t xml:space="preserve">                              </w:t>
      </w:r>
    </w:p>
    <w:p>
      <w:pPr>
        <w:adjustRightInd w:val="0"/>
        <w:snapToGrid w:val="0"/>
        <w:spacing w:line="600" w:lineRule="exact"/>
        <w:ind w:left="1" w:firstLine="3771" w:firstLineChars="1347"/>
        <w:jc w:val="left"/>
        <w:rPr>
          <w:rFonts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rPr>
        <w:t>传真：</w:t>
      </w:r>
      <w:r>
        <w:rPr>
          <w:rFonts w:hint="eastAsia" w:ascii="仿宋_GB2312" w:eastAsia="仿宋" w:hAnsiTheme="minorEastAsia"/>
          <w:color w:val="auto"/>
          <w:sz w:val="28"/>
          <w:szCs w:val="28"/>
          <w:highlight w:val="none"/>
          <w:u w:val="single"/>
        </w:rPr>
        <w:t xml:space="preserve">                              </w:t>
      </w:r>
    </w:p>
    <w:p>
      <w:pPr>
        <w:spacing w:line="600" w:lineRule="exact"/>
        <w:ind w:left="1" w:firstLine="551" w:firstLineChars="197"/>
        <w:jc w:val="right"/>
        <w:rPr>
          <w:rFonts w:hint="eastAsia" w:ascii="仿宋_GB2312" w:eastAsia="仿宋" w:hAnsiTheme="minorEastAsia"/>
          <w:color w:val="auto"/>
          <w:sz w:val="28"/>
          <w:szCs w:val="28"/>
          <w:highlight w:val="none"/>
        </w:rPr>
      </w:pP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年</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月</w:t>
      </w:r>
      <w:r>
        <w:rPr>
          <w:rFonts w:hint="eastAsia" w:ascii="仿宋_GB2312" w:eastAsia="仿宋" w:hAnsiTheme="minorEastAsia"/>
          <w:color w:val="auto"/>
          <w:sz w:val="28"/>
          <w:szCs w:val="28"/>
          <w:highlight w:val="none"/>
          <w:u w:val="single"/>
        </w:rPr>
        <w:t xml:space="preserve">    </w:t>
      </w:r>
      <w:r>
        <w:rPr>
          <w:rFonts w:hint="eastAsia" w:ascii="仿宋_GB2312" w:eastAsia="仿宋" w:hAnsiTheme="minorEastAsia"/>
          <w:color w:val="auto"/>
          <w:sz w:val="28"/>
          <w:szCs w:val="28"/>
          <w:highlight w:val="none"/>
        </w:rPr>
        <w:t>日</w:t>
      </w:r>
    </w:p>
    <w:p>
      <w:pPr>
        <w:rPr>
          <w:rFonts w:hint="eastAsia" w:asciiTheme="minorEastAsia" w:hAnsiTheme="minorEastAsia" w:eastAsiaTheme="minorEastAsia"/>
          <w:color w:val="auto"/>
          <w:sz w:val="28"/>
          <w:szCs w:val="28"/>
          <w:highlight w:val="none"/>
        </w:rPr>
      </w:pPr>
      <w:bookmarkStart w:id="72" w:name="_Toc87616395"/>
      <w:bookmarkStart w:id="73" w:name="_Toc88209958"/>
      <w:bookmarkStart w:id="74" w:name="_Toc22527"/>
      <w:bookmarkStart w:id="75" w:name="_Toc29833"/>
      <w:r>
        <w:rPr>
          <w:rFonts w:hint="eastAsia" w:asciiTheme="minorEastAsia" w:hAnsiTheme="minorEastAsia" w:eastAsiaTheme="minorEastAsia"/>
          <w:color w:val="auto"/>
          <w:sz w:val="28"/>
          <w:szCs w:val="28"/>
          <w:highlight w:val="none"/>
        </w:rPr>
        <w:br w:type="page"/>
      </w:r>
    </w:p>
    <w:p>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2.</w:t>
      </w:r>
      <w:r>
        <w:rPr>
          <w:rFonts w:hint="eastAsia" w:ascii="黑体" w:hAnsi="黑体" w:eastAsia="黑体" w:cs="黑体"/>
          <w:b/>
          <w:bCs/>
          <w:color w:val="auto"/>
          <w:sz w:val="32"/>
          <w:szCs w:val="32"/>
          <w:highlight w:val="none"/>
          <w:lang w:eastAsia="zh-CN"/>
        </w:rPr>
        <w:t>法定代表人/负责人</w:t>
      </w:r>
      <w:r>
        <w:rPr>
          <w:rFonts w:hint="eastAsia" w:ascii="黑体" w:hAnsi="黑体" w:eastAsia="黑体" w:cs="黑体"/>
          <w:b/>
          <w:bCs/>
          <w:color w:val="auto"/>
          <w:sz w:val="32"/>
          <w:szCs w:val="32"/>
          <w:highlight w:val="none"/>
        </w:rPr>
        <w:t>证明或授权委托书</w:t>
      </w:r>
      <w:bookmarkEnd w:id="72"/>
      <w:bookmarkEnd w:id="73"/>
      <w:bookmarkEnd w:id="74"/>
      <w:bookmarkEnd w:id="75"/>
    </w:p>
    <w:p>
      <w:pPr>
        <w:spacing w:line="360" w:lineRule="auto"/>
        <w:rPr>
          <w:color w:val="auto"/>
          <w:highlight w:val="none"/>
        </w:rPr>
      </w:pPr>
      <w:r>
        <w:rPr>
          <w:rFonts w:hint="eastAsia" w:ascii="仿宋_GB2312" w:hAnsi="黑体" w:eastAsia="仿宋"/>
          <w:color w:val="auto"/>
          <w:sz w:val="28"/>
          <w:szCs w:val="28"/>
          <w:highlight w:val="none"/>
        </w:rPr>
        <w:t>2.1</w:t>
      </w:r>
      <w:r>
        <w:rPr>
          <w:rFonts w:hint="eastAsia" w:ascii="仿宋_GB2312" w:hAnsi="黑体" w:eastAsia="仿宋"/>
          <w:color w:val="auto"/>
          <w:sz w:val="28"/>
          <w:szCs w:val="28"/>
          <w:highlight w:val="none"/>
          <w:lang w:eastAsia="zh-CN"/>
        </w:rPr>
        <w:t>法定代表人/负责人</w:t>
      </w:r>
      <w:r>
        <w:rPr>
          <w:rFonts w:hint="eastAsia" w:ascii="仿宋_GB2312" w:hAnsi="黑体" w:eastAsia="仿宋"/>
          <w:color w:val="auto"/>
          <w:sz w:val="28"/>
          <w:szCs w:val="28"/>
          <w:highlight w:val="none"/>
        </w:rPr>
        <w:t>证明格式</w:t>
      </w:r>
    </w:p>
    <w:p>
      <w:pPr>
        <w:widowControl/>
        <w:adjustRightInd w:val="0"/>
        <w:snapToGrid w:val="0"/>
        <w:spacing w:beforeLines="50" w:afterLines="50" w:line="600" w:lineRule="exact"/>
        <w:jc w:val="center"/>
        <w:rPr>
          <w:rFonts w:ascii="方正小标宋简体" w:hAnsi="Times New Roman" w:eastAsia="仿宋" w:cs="Tahoma"/>
          <w:color w:val="auto"/>
          <w:kern w:val="0"/>
          <w:sz w:val="44"/>
          <w:szCs w:val="44"/>
          <w:highlight w:val="none"/>
        </w:rPr>
      </w:pPr>
      <w:r>
        <w:rPr>
          <w:rFonts w:hint="eastAsia" w:ascii="方正小标宋简体" w:hAnsi="Times New Roman" w:eastAsia="仿宋" w:cs="Tahoma"/>
          <w:color w:val="auto"/>
          <w:kern w:val="0"/>
          <w:sz w:val="44"/>
          <w:szCs w:val="44"/>
          <w:highlight w:val="none"/>
          <w:lang w:eastAsia="zh-CN"/>
        </w:rPr>
        <w:t>法定代表人/负责人</w:t>
      </w:r>
      <w:r>
        <w:rPr>
          <w:rFonts w:hint="eastAsia" w:ascii="方正小标宋简体" w:hAnsi="Times New Roman" w:eastAsia="仿宋" w:cs="Tahoma"/>
          <w:color w:val="auto"/>
          <w:kern w:val="0"/>
          <w:sz w:val="44"/>
          <w:szCs w:val="44"/>
          <w:highlight w:val="none"/>
        </w:rPr>
        <w:t>证明书</w:t>
      </w:r>
    </w:p>
    <w:p>
      <w:pPr>
        <w:pStyle w:val="40"/>
        <w:keepNext w:val="0"/>
        <w:keepLines w:val="0"/>
        <w:pageBreakBefore w:val="0"/>
        <w:widowControl w:val="0"/>
        <w:kinsoku/>
        <w:wordWrap/>
        <w:overflowPunct/>
        <w:topLinePunct w:val="0"/>
        <w:bidi w:val="0"/>
        <w:adjustRightInd w:val="0"/>
        <w:snapToGrid w:val="0"/>
        <w:spacing w:after="0" w:line="540" w:lineRule="exact"/>
        <w:ind w:firstLine="600" w:firstLineChars="200"/>
        <w:jc w:val="both"/>
        <w:textAlignment w:val="auto"/>
        <w:rPr>
          <w:rFonts w:ascii="仿宋_GB2312" w:hAnsi="宋体" w:eastAsia="仿宋" w:cs="Times New Roman"/>
          <w:color w:val="auto"/>
          <w:sz w:val="30"/>
          <w:szCs w:val="30"/>
          <w:highlight w:val="none"/>
          <w:u w:val="single"/>
        </w:rPr>
      </w:pPr>
      <w:r>
        <w:rPr>
          <w:rFonts w:hint="eastAsia" w:ascii="仿宋_GB2312" w:hAnsi="宋体" w:eastAsia="仿宋" w:cs="Times New Roman"/>
          <w:color w:val="auto"/>
          <w:sz w:val="30"/>
          <w:szCs w:val="30"/>
          <w:highlight w:val="none"/>
        </w:rPr>
        <w:t>供应商名称：</w:t>
      </w:r>
      <w:r>
        <w:rPr>
          <w:rFonts w:hint="eastAsia" w:ascii="仿宋_GB2312" w:hAnsi="宋体" w:eastAsia="仿宋" w:cs="Times New Roman"/>
          <w:color w:val="auto"/>
          <w:sz w:val="30"/>
          <w:szCs w:val="30"/>
          <w:highlight w:val="none"/>
          <w:u w:val="single"/>
        </w:rPr>
        <w:t xml:space="preserve">                          </w:t>
      </w:r>
    </w:p>
    <w:p>
      <w:pPr>
        <w:pStyle w:val="28"/>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u w:val="single"/>
        </w:rPr>
      </w:pPr>
      <w:r>
        <w:rPr>
          <w:rFonts w:hint="eastAsia" w:ascii="仿宋_GB2312" w:hAnsi="宋体" w:eastAsia="仿宋" w:cs="Times New Roman"/>
          <w:color w:val="auto"/>
          <w:sz w:val="30"/>
          <w:szCs w:val="30"/>
          <w:highlight w:val="none"/>
        </w:rPr>
        <w:t>单位性质：</w:t>
      </w:r>
      <w:r>
        <w:rPr>
          <w:rFonts w:hint="eastAsia" w:ascii="仿宋_GB2312" w:hAnsi="宋体" w:eastAsia="仿宋" w:cs="Times New Roman"/>
          <w:color w:val="auto"/>
          <w:sz w:val="30"/>
          <w:szCs w:val="30"/>
          <w:highlight w:val="none"/>
          <w:u w:val="single"/>
        </w:rPr>
        <w:t xml:space="preserve">                            </w:t>
      </w:r>
    </w:p>
    <w:p>
      <w:pPr>
        <w:pStyle w:val="39"/>
        <w:keepNext w:val="0"/>
        <w:keepLines w:val="0"/>
        <w:pageBreakBefore w:val="0"/>
        <w:widowControl w:val="0"/>
        <w:kinsoku/>
        <w:wordWrap/>
        <w:overflowPunct/>
        <w:topLinePunct w:val="0"/>
        <w:bidi w:val="0"/>
        <w:adjustRightInd w:val="0"/>
        <w:snapToGrid w:val="0"/>
        <w:spacing w:after="0" w:line="540" w:lineRule="exact"/>
        <w:ind w:firstLine="600" w:firstLineChars="200"/>
        <w:textAlignment w:val="auto"/>
        <w:rPr>
          <w:rFonts w:ascii="仿宋_GB2312" w:hAnsi="宋体" w:eastAsia="仿宋" w:cs="Times New Roman"/>
          <w:color w:val="auto"/>
          <w:sz w:val="30"/>
          <w:szCs w:val="30"/>
          <w:highlight w:val="none"/>
          <w:u w:val="single"/>
        </w:rPr>
      </w:pPr>
      <w:r>
        <w:rPr>
          <w:rFonts w:hint="eastAsia" w:ascii="仿宋_GB2312" w:hAnsi="宋体" w:eastAsia="仿宋" w:cs="Times New Roman"/>
          <w:color w:val="auto"/>
          <w:sz w:val="30"/>
          <w:szCs w:val="30"/>
          <w:highlight w:val="none"/>
        </w:rPr>
        <w:t>地    址：</w:t>
      </w:r>
      <w:r>
        <w:rPr>
          <w:rFonts w:hint="eastAsia" w:ascii="仿宋_GB2312" w:hAnsi="宋体" w:eastAsia="仿宋" w:cs="Times New Roman"/>
          <w:color w:val="auto"/>
          <w:sz w:val="30"/>
          <w:szCs w:val="30"/>
          <w:highlight w:val="none"/>
          <w:u w:val="single"/>
        </w:rPr>
        <w:t xml:space="preserve">                            </w:t>
      </w:r>
    </w:p>
    <w:p>
      <w:pPr>
        <w:pStyle w:val="28"/>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成立时间：</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年</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月</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日</w:t>
      </w:r>
    </w:p>
    <w:p>
      <w:pPr>
        <w:pStyle w:val="28"/>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经营期限：</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w:t>
      </w:r>
    </w:p>
    <w:p>
      <w:pPr>
        <w:pStyle w:val="28"/>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姓名：</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性别：</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年龄：</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 xml:space="preserve"> 身份证号码：</w:t>
      </w:r>
      <w:r>
        <w:rPr>
          <w:rFonts w:hint="eastAsia" w:ascii="仿宋_GB2312" w:hAnsi="宋体" w:eastAsia="仿宋" w:cs="Times New Roman"/>
          <w:color w:val="auto"/>
          <w:sz w:val="30"/>
          <w:szCs w:val="30"/>
          <w:highlight w:val="none"/>
          <w:u w:val="single"/>
        </w:rPr>
        <w:t xml:space="preserve">          </w:t>
      </w:r>
    </w:p>
    <w:p>
      <w:pPr>
        <w:pStyle w:val="28"/>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职务：</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rPr>
        <w:t>系</w:t>
      </w:r>
      <w:r>
        <w:rPr>
          <w:rFonts w:hint="eastAsia" w:ascii="仿宋_GB2312" w:hAnsi="宋体" w:eastAsia="仿宋" w:cs="Times New Roman"/>
          <w:color w:val="auto"/>
          <w:sz w:val="30"/>
          <w:szCs w:val="30"/>
          <w:highlight w:val="none"/>
          <w:u w:val="single"/>
        </w:rPr>
        <w:t xml:space="preserve">     (供应商名称)       </w:t>
      </w:r>
      <w:r>
        <w:rPr>
          <w:rFonts w:hint="eastAsia" w:ascii="仿宋_GB2312" w:hAnsi="宋体" w:eastAsia="仿宋" w:cs="Times New Roman"/>
          <w:color w:val="auto"/>
          <w:sz w:val="30"/>
          <w:szCs w:val="30"/>
          <w:highlight w:val="none"/>
        </w:rPr>
        <w:t xml:space="preserve"> 的</w:t>
      </w:r>
      <w:r>
        <w:rPr>
          <w:rFonts w:hint="eastAsia" w:ascii="仿宋_GB2312" w:hAnsi="宋体" w:eastAsia="仿宋" w:cs="Times New Roman"/>
          <w:color w:val="auto"/>
          <w:sz w:val="30"/>
          <w:szCs w:val="30"/>
          <w:highlight w:val="none"/>
          <w:lang w:eastAsia="zh-CN"/>
        </w:rPr>
        <w:t>法定代表人/负责人</w:t>
      </w:r>
      <w:r>
        <w:rPr>
          <w:rFonts w:hint="eastAsia" w:ascii="仿宋_GB2312" w:hAnsi="宋体" w:eastAsia="仿宋" w:cs="Times New Roman"/>
          <w:color w:val="auto"/>
          <w:sz w:val="30"/>
          <w:szCs w:val="30"/>
          <w:highlight w:val="none"/>
        </w:rPr>
        <w:t>。</w:t>
      </w:r>
    </w:p>
    <w:p>
      <w:pPr>
        <w:pStyle w:val="28"/>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特此证明。</w:t>
      </w:r>
    </w:p>
    <w:p>
      <w:pPr>
        <w:keepNext w:val="0"/>
        <w:keepLines w:val="0"/>
        <w:pageBreakBefore w:val="0"/>
        <w:widowControl w:val="0"/>
        <w:kinsoku/>
        <w:wordWrap/>
        <w:overflowPunct/>
        <w:topLinePunct w:val="0"/>
        <w:bidi w:val="0"/>
        <w:adjustRightInd w:val="0"/>
        <w:snapToGrid w:val="0"/>
        <w:spacing w:line="54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附：</w:t>
      </w:r>
      <w:r>
        <w:rPr>
          <w:rFonts w:hint="eastAsia" w:ascii="仿宋_GB2312" w:hAnsi="宋体" w:eastAsia="仿宋"/>
          <w:color w:val="auto"/>
          <w:sz w:val="30"/>
          <w:szCs w:val="30"/>
          <w:highlight w:val="none"/>
          <w:lang w:eastAsia="zh-CN"/>
        </w:rPr>
        <w:t>法定代表人/负责人</w:t>
      </w:r>
      <w:r>
        <w:rPr>
          <w:rFonts w:hint="eastAsia" w:ascii="仿宋_GB2312" w:hAnsi="宋体" w:eastAsia="仿宋"/>
          <w:color w:val="auto"/>
          <w:sz w:val="30"/>
          <w:szCs w:val="30"/>
          <w:highlight w:val="none"/>
        </w:rPr>
        <w:t>身份证(正反两面)复印件</w:t>
      </w:r>
    </w:p>
    <w:p>
      <w:pPr>
        <w:pStyle w:val="28"/>
        <w:keepNext w:val="0"/>
        <w:keepLines w:val="0"/>
        <w:pageBreakBefore w:val="0"/>
        <w:kinsoku/>
        <w:wordWrap/>
        <w:overflowPunct/>
        <w:topLinePunct w:val="0"/>
        <w:bidi w:val="0"/>
        <w:adjustRightInd w:val="0"/>
        <w:snapToGrid w:val="0"/>
        <w:spacing w:line="540" w:lineRule="exact"/>
        <w:ind w:firstLine="3907" w:firstLineChars="1221"/>
        <w:textAlignment w:val="auto"/>
        <w:rPr>
          <w:rFonts w:ascii="仿宋_GB2312" w:hAnsi="宋体" w:eastAsia="仿宋" w:cs="Times New Roman"/>
          <w:color w:val="auto"/>
          <w:sz w:val="32"/>
          <w:szCs w:val="32"/>
          <w:highlight w:val="none"/>
        </w:rPr>
      </w:pPr>
    </w:p>
    <w:p>
      <w:pPr>
        <w:pStyle w:val="28"/>
        <w:keepNext w:val="0"/>
        <w:keepLines w:val="0"/>
        <w:pageBreakBefore w:val="0"/>
        <w:kinsoku/>
        <w:wordWrap/>
        <w:overflowPunct/>
        <w:topLinePunct w:val="0"/>
        <w:bidi w:val="0"/>
        <w:adjustRightInd w:val="0"/>
        <w:snapToGrid w:val="0"/>
        <w:spacing w:line="540" w:lineRule="exact"/>
        <w:ind w:firstLine="3663" w:firstLineChars="1221"/>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供应商：</w:t>
      </w:r>
      <w:r>
        <w:rPr>
          <w:rFonts w:hint="eastAsia" w:ascii="仿宋_GB2312" w:hAnsi="宋体" w:eastAsia="仿宋" w:cs="Times New Roman"/>
          <w:color w:val="auto"/>
          <w:sz w:val="30"/>
          <w:szCs w:val="30"/>
          <w:highlight w:val="none"/>
          <w:u w:val="single"/>
        </w:rPr>
        <w:t xml:space="preserve">       (盖单位章)      </w:t>
      </w:r>
    </w:p>
    <w:p>
      <w:pPr>
        <w:keepNext w:val="0"/>
        <w:keepLines w:val="0"/>
        <w:pageBreakBefore w:val="0"/>
        <w:widowControl/>
        <w:kinsoku/>
        <w:wordWrap/>
        <w:overflowPunct/>
        <w:topLinePunct w:val="0"/>
        <w:bidi w:val="0"/>
        <w:adjustRightInd w:val="0"/>
        <w:snapToGrid w:val="0"/>
        <w:spacing w:line="540" w:lineRule="exact"/>
        <w:jc w:val="right"/>
        <w:textAlignment w:val="auto"/>
        <w:rPr>
          <w:rFonts w:ascii="仿宋_GB2312" w:hAnsi="宋体" w:eastAsia="仿宋_GB2312"/>
          <w:color w:val="auto"/>
          <w:sz w:val="30"/>
          <w:szCs w:val="30"/>
          <w:highlight w:val="none"/>
        </w:rPr>
      </w:pPr>
      <w:r>
        <w:rPr>
          <w:rFonts w:hint="eastAsia" w:ascii="仿宋_GB2312" w:hAnsi="宋体" w:eastAsia="仿宋"/>
          <w:color w:val="auto"/>
          <w:sz w:val="30"/>
          <w:szCs w:val="30"/>
          <w:highlight w:val="none"/>
        </w:rPr>
        <w:t>日  期：</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年</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月</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0"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 w:cs="仿宋_GB2312"/>
                <w:sz w:val="24"/>
                <w:szCs w:val="24"/>
              </w:rPr>
              <w:t>身份证复印件（</w:t>
            </w:r>
            <w:r>
              <w:rPr>
                <w:rFonts w:hint="eastAsia" w:ascii="仿宋_GB2312" w:hAnsi="仿宋_GB2312" w:eastAsia="仿宋" w:cs="仿宋_GB2312"/>
                <w:sz w:val="24"/>
                <w:szCs w:val="24"/>
                <w:lang w:val="en-US" w:eastAsia="zh-CN"/>
              </w:rPr>
              <w:t>人像</w:t>
            </w:r>
            <w:r>
              <w:rPr>
                <w:rFonts w:hint="eastAsia" w:ascii="仿宋_GB2312" w:hAnsi="仿宋_GB2312" w:eastAsia="仿宋" w:cs="仿宋_GB2312"/>
                <w:sz w:val="24"/>
                <w:szCs w:val="24"/>
              </w:rPr>
              <w:t>面）</w:t>
            </w:r>
          </w:p>
        </w:tc>
        <w:tc>
          <w:tcPr>
            <w:tcW w:w="4530"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4"/>
                <w:szCs w:val="24"/>
                <w:highlight w:val="none"/>
                <w:vertAlign w:val="baseline"/>
              </w:rPr>
            </w:pPr>
            <w:r>
              <w:rPr>
                <w:rFonts w:hint="eastAsia" w:ascii="仿宋_GB2312" w:hAnsi="仿宋_GB2312" w:eastAsia="仿宋" w:cs="仿宋_GB2312"/>
                <w:sz w:val="24"/>
                <w:szCs w:val="24"/>
              </w:rPr>
              <w:t>身份证复印件（</w:t>
            </w:r>
            <w:r>
              <w:rPr>
                <w:rFonts w:hint="eastAsia" w:ascii="仿宋_GB2312" w:hAnsi="仿宋_GB2312" w:eastAsia="仿宋" w:cs="仿宋_GB2312"/>
                <w:sz w:val="24"/>
                <w:szCs w:val="24"/>
                <w:lang w:val="en-US" w:eastAsia="zh-CN"/>
              </w:rPr>
              <w:t>国徽</w:t>
            </w:r>
            <w:r>
              <w:rPr>
                <w:rFonts w:hint="eastAsia" w:ascii="仿宋_GB2312" w:hAnsi="仿宋_GB2312" w:eastAsia="仿宋" w:cs="仿宋_GB2312"/>
                <w:sz w:val="24"/>
                <w:szCs w:val="24"/>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4530" w:type="dxa"/>
            <w:vAlign w:val="top"/>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pPr>
        <w:adjustRightInd w:val="0"/>
        <w:snapToGrid w:val="0"/>
        <w:spacing w:line="600" w:lineRule="exact"/>
        <w:ind w:firstLine="480"/>
        <w:rPr>
          <w:rFonts w:ascii="仿宋_GB2312" w:eastAsia="仿宋"/>
          <w:color w:val="auto"/>
          <w:highlight w:val="none"/>
        </w:rPr>
      </w:pPr>
      <w:r>
        <w:rPr>
          <w:rFonts w:hint="eastAsia" w:ascii="仿宋_GB2312" w:hAnsi="宋体" w:eastAsia="仿宋"/>
          <w:color w:val="auto"/>
          <w:kern w:val="0"/>
          <w:szCs w:val="21"/>
          <w:highlight w:val="none"/>
        </w:rPr>
        <w:t>注：</w:t>
      </w:r>
      <w:r>
        <w:rPr>
          <w:rFonts w:hint="eastAsia" w:ascii="仿宋_GB2312" w:hAnsi="宋体" w:eastAsia="仿宋"/>
          <w:color w:val="auto"/>
          <w:kern w:val="0"/>
          <w:szCs w:val="21"/>
          <w:highlight w:val="none"/>
          <w:lang w:eastAsia="zh-CN"/>
        </w:rPr>
        <w:t>法定代表人/负责人</w:t>
      </w:r>
      <w:r>
        <w:rPr>
          <w:rFonts w:hint="eastAsia" w:ascii="仿宋_GB2312" w:hAnsi="宋体" w:eastAsia="仿宋"/>
          <w:color w:val="auto"/>
          <w:kern w:val="0"/>
          <w:szCs w:val="21"/>
          <w:highlight w:val="none"/>
        </w:rPr>
        <w:t>证明书亦可采用工商行政管理局统一制订的格式。</w:t>
      </w:r>
    </w:p>
    <w:p>
      <w:pPr>
        <w:spacing w:line="360" w:lineRule="auto"/>
        <w:rPr>
          <w:color w:val="auto"/>
          <w:highlight w:val="none"/>
        </w:rPr>
      </w:pPr>
      <w:r>
        <w:rPr>
          <w:rFonts w:hint="eastAsia" w:ascii="宋体" w:hAnsi="宋体" w:cs="宋体"/>
          <w:color w:val="auto"/>
          <w:kern w:val="0"/>
          <w:sz w:val="28"/>
          <w:szCs w:val="28"/>
          <w:highlight w:val="none"/>
        </w:rPr>
        <w:br w:type="page"/>
      </w:r>
      <w:r>
        <w:rPr>
          <w:rFonts w:hint="eastAsia" w:ascii="仿宋_GB2312" w:hAnsi="黑体" w:eastAsia="仿宋"/>
          <w:color w:val="auto"/>
          <w:sz w:val="28"/>
          <w:szCs w:val="28"/>
          <w:highlight w:val="none"/>
        </w:rPr>
        <w:t>2.2法人授权委托书</w:t>
      </w:r>
    </w:p>
    <w:p>
      <w:pPr>
        <w:adjustRightInd w:val="0"/>
        <w:snapToGrid w:val="0"/>
        <w:spacing w:beforeLines="50" w:afterLines="50" w:line="600" w:lineRule="exact"/>
        <w:jc w:val="center"/>
        <w:rPr>
          <w:rFonts w:ascii="方正小标宋简体" w:hAnsi="Times New Roman" w:eastAsia="仿宋" w:cs="Tahoma"/>
          <w:color w:val="auto"/>
          <w:kern w:val="0"/>
          <w:sz w:val="44"/>
          <w:szCs w:val="44"/>
          <w:highlight w:val="none"/>
        </w:rPr>
      </w:pPr>
      <w:r>
        <w:rPr>
          <w:rFonts w:hint="eastAsia" w:ascii="方正小标宋简体" w:hAnsi="Times New Roman" w:eastAsia="仿宋" w:cs="Tahoma"/>
          <w:color w:val="auto"/>
          <w:kern w:val="0"/>
          <w:sz w:val="44"/>
          <w:szCs w:val="44"/>
          <w:highlight w:val="none"/>
          <w:lang w:eastAsia="zh-CN"/>
        </w:rPr>
        <w:t>法定代表人/负责人</w:t>
      </w:r>
      <w:r>
        <w:rPr>
          <w:rFonts w:hint="eastAsia" w:ascii="方正小标宋简体" w:hAnsi="Times New Roman" w:eastAsia="仿宋" w:cs="Tahoma"/>
          <w:color w:val="auto"/>
          <w:kern w:val="0"/>
          <w:sz w:val="44"/>
          <w:szCs w:val="44"/>
          <w:highlight w:val="none"/>
        </w:rPr>
        <w:t>授权委托书</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本人</w:t>
      </w:r>
      <w:r>
        <w:rPr>
          <w:rFonts w:hint="eastAsia" w:ascii="仿宋_GB2312" w:hAnsi="宋体" w:eastAsia="仿宋"/>
          <w:color w:val="auto"/>
          <w:sz w:val="30"/>
          <w:szCs w:val="30"/>
          <w:highlight w:val="none"/>
          <w:u w:val="single"/>
        </w:rPr>
        <w:t xml:space="preserve">   (姓名)    </w:t>
      </w:r>
      <w:r>
        <w:rPr>
          <w:rFonts w:hint="eastAsia" w:ascii="仿宋_GB2312" w:hAnsi="宋体" w:eastAsia="仿宋"/>
          <w:color w:val="auto"/>
          <w:sz w:val="30"/>
          <w:szCs w:val="30"/>
          <w:highlight w:val="none"/>
        </w:rPr>
        <w:t>系</w:t>
      </w:r>
      <w:r>
        <w:rPr>
          <w:rFonts w:hint="eastAsia" w:ascii="仿宋_GB2312" w:hAnsi="宋体" w:eastAsia="仿宋"/>
          <w:color w:val="auto"/>
          <w:sz w:val="30"/>
          <w:szCs w:val="30"/>
          <w:highlight w:val="none"/>
          <w:u w:val="single"/>
        </w:rPr>
        <w:t xml:space="preserve">        (供应商名称)          </w:t>
      </w:r>
      <w:r>
        <w:rPr>
          <w:rFonts w:hint="eastAsia" w:ascii="仿宋_GB2312" w:hAnsi="宋体" w:eastAsia="仿宋"/>
          <w:color w:val="auto"/>
          <w:sz w:val="30"/>
          <w:szCs w:val="30"/>
          <w:highlight w:val="none"/>
        </w:rPr>
        <w:t>的</w:t>
      </w:r>
      <w:r>
        <w:rPr>
          <w:rFonts w:hint="eastAsia" w:ascii="仿宋_GB2312" w:hAnsi="宋体" w:eastAsia="仿宋"/>
          <w:color w:val="auto"/>
          <w:sz w:val="30"/>
          <w:szCs w:val="30"/>
          <w:highlight w:val="none"/>
          <w:lang w:eastAsia="zh-CN"/>
        </w:rPr>
        <w:t>法定代表人/负责人</w:t>
      </w:r>
      <w:r>
        <w:rPr>
          <w:rFonts w:hint="eastAsia" w:ascii="仿宋_GB2312" w:hAnsi="宋体" w:eastAsia="仿宋"/>
          <w:color w:val="auto"/>
          <w:sz w:val="30"/>
          <w:szCs w:val="30"/>
          <w:highlight w:val="none"/>
        </w:rPr>
        <w:t>，现授权</w:t>
      </w:r>
      <w:r>
        <w:rPr>
          <w:rFonts w:hint="eastAsia" w:ascii="仿宋_GB2312" w:hAnsi="宋体" w:eastAsia="仿宋"/>
          <w:color w:val="auto"/>
          <w:sz w:val="30"/>
          <w:szCs w:val="30"/>
          <w:highlight w:val="none"/>
          <w:u w:val="single"/>
        </w:rPr>
        <w:t xml:space="preserve">   (姓名)   </w:t>
      </w:r>
      <w:r>
        <w:rPr>
          <w:rFonts w:hint="eastAsia" w:ascii="仿宋_GB2312" w:hAnsi="宋体" w:eastAsia="仿宋"/>
          <w:color w:val="auto"/>
          <w:sz w:val="30"/>
          <w:szCs w:val="30"/>
          <w:highlight w:val="none"/>
        </w:rPr>
        <w:t>为我方代理人。代理人根据授权，以我方名义签署、澄清、说明、提交、撤回、修改</w:t>
      </w:r>
      <w:r>
        <w:rPr>
          <w:rFonts w:hint="eastAsia" w:ascii="仿宋_GB2312" w:hAnsi="宋体" w:eastAsia="仿宋"/>
          <w:color w:val="auto"/>
          <w:sz w:val="30"/>
          <w:szCs w:val="30"/>
          <w:highlight w:val="none"/>
          <w:u w:val="single"/>
        </w:rPr>
        <w:t xml:space="preserve"> （项目名称、项目编号、标段/标包号）  </w:t>
      </w:r>
      <w:r>
        <w:rPr>
          <w:rFonts w:hint="eastAsia" w:ascii="仿宋_GB2312" w:hAnsi="宋体" w:eastAsia="仿宋"/>
          <w:color w:val="auto"/>
          <w:sz w:val="30"/>
          <w:szCs w:val="30"/>
          <w:highlight w:val="none"/>
        </w:rPr>
        <w:t>的响应文件、签订合同和处理有关事宜，其法律后果由我方承担。</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委托期限：</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ascii="仿宋_GB2312" w:hAnsi="宋体" w:eastAsia="仿宋"/>
          <w:color w:val="auto"/>
          <w:sz w:val="30"/>
          <w:szCs w:val="30"/>
          <w:highlight w:val="none"/>
        </w:rPr>
      </w:pPr>
      <w:r>
        <w:rPr>
          <w:rFonts w:hint="eastAsia" w:ascii="仿宋_GB2312" w:hAnsi="宋体" w:eastAsia="仿宋"/>
          <w:color w:val="auto"/>
          <w:sz w:val="30"/>
          <w:szCs w:val="30"/>
          <w:highlight w:val="none"/>
        </w:rPr>
        <w:t>代理人无转委托权。</w:t>
      </w:r>
    </w:p>
    <w:p>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ascii="仿宋_GB2312" w:hAnsi="宋体" w:eastAsia="仿宋"/>
          <w:color w:val="auto"/>
          <w:sz w:val="30"/>
          <w:szCs w:val="30"/>
          <w:highlight w:val="none"/>
          <w:lang w:eastAsia="zh-CN"/>
        </w:rPr>
      </w:pPr>
      <w:r>
        <w:rPr>
          <w:rFonts w:hint="eastAsia" w:ascii="仿宋_GB2312" w:hAnsi="宋体" w:eastAsia="仿宋"/>
          <w:color w:val="auto"/>
          <w:sz w:val="30"/>
          <w:szCs w:val="30"/>
          <w:highlight w:val="none"/>
        </w:rPr>
        <w:t>附：</w:t>
      </w:r>
      <w:r>
        <w:rPr>
          <w:rFonts w:hint="eastAsia" w:ascii="仿宋_GB2312" w:hAnsi="宋体" w:eastAsia="仿宋"/>
          <w:color w:val="auto"/>
          <w:sz w:val="30"/>
          <w:szCs w:val="30"/>
          <w:highlight w:val="none"/>
          <w:lang w:val="en-US" w:eastAsia="zh-CN"/>
        </w:rPr>
        <w:t>1.</w:t>
      </w:r>
      <w:r>
        <w:rPr>
          <w:rFonts w:hint="eastAsia" w:ascii="仿宋_GB2312" w:hAnsi="宋体" w:eastAsia="仿宋"/>
          <w:color w:val="auto"/>
          <w:sz w:val="30"/>
          <w:szCs w:val="30"/>
          <w:highlight w:val="none"/>
        </w:rPr>
        <w:t>委托代理人身份证(正反两面)复印件</w:t>
      </w:r>
      <w:r>
        <w:rPr>
          <w:rFonts w:hint="eastAsia" w:ascii="仿宋_GB2312" w:hAnsi="宋体" w:eastAsia="仿宋"/>
          <w:color w:val="auto"/>
          <w:sz w:val="30"/>
          <w:szCs w:val="30"/>
          <w:highlight w:val="none"/>
          <w:lang w:eastAsia="zh-CN"/>
        </w:rPr>
        <w:t>，</w:t>
      </w:r>
      <w:r>
        <w:rPr>
          <w:rFonts w:hint="eastAsia" w:ascii="仿宋_GB2312" w:hAnsi="宋体" w:eastAsia="仿宋"/>
          <w:color w:val="auto"/>
          <w:sz w:val="30"/>
          <w:szCs w:val="30"/>
          <w:highlight w:val="none"/>
          <w:lang w:val="en-US" w:eastAsia="zh-CN"/>
        </w:rPr>
        <w:t>提供授权委托代理人身份证原件备查。</w:t>
      </w:r>
    </w:p>
    <w:p>
      <w:pPr>
        <w:pStyle w:val="38"/>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00" w:firstLineChars="200"/>
        <w:textAlignment w:val="auto"/>
        <w:rPr>
          <w:rFonts w:hint="eastAsia" w:ascii="仿宋_GB2312" w:hAnsi="宋体" w:eastAsia="仿宋"/>
          <w:color w:val="auto"/>
          <w:sz w:val="30"/>
          <w:szCs w:val="30"/>
          <w:highlight w:val="none"/>
          <w:lang w:val="en-US" w:eastAsia="zh-CN"/>
        </w:rPr>
      </w:pPr>
      <w:r>
        <w:rPr>
          <w:rFonts w:hint="eastAsia" w:ascii="仿宋_GB2312" w:hAnsi="宋体" w:eastAsia="仿宋"/>
          <w:color w:val="auto"/>
          <w:sz w:val="30"/>
          <w:szCs w:val="30"/>
          <w:highlight w:val="none"/>
          <w:lang w:val="en-US" w:eastAsia="zh-CN"/>
        </w:rPr>
        <w:t>2.提供授权委托人在本单位近三个月社保记录（以加盖社会保险基金管理中心印章的《缴费历史明细表》或《社会保险参保人员证明》为准），否则为无效代理人，响应文件无效。</w:t>
      </w:r>
    </w:p>
    <w:p>
      <w:pPr>
        <w:pStyle w:val="38"/>
        <w:keepNext w:val="0"/>
        <w:keepLines w:val="0"/>
        <w:pageBreakBefore w:val="0"/>
        <w:numPr>
          <w:ilvl w:val="-1"/>
          <w:numId w:val="0"/>
        </w:numPr>
        <w:kinsoku/>
        <w:wordWrap/>
        <w:overflowPunct/>
        <w:topLinePunct w:val="0"/>
        <w:bidi w:val="0"/>
        <w:adjustRightInd w:val="0"/>
        <w:snapToGrid w:val="0"/>
        <w:spacing w:line="600" w:lineRule="exact"/>
        <w:ind w:left="0" w:leftChars="0" w:firstLine="0" w:firstLineChars="0"/>
        <w:textAlignment w:val="auto"/>
        <w:rPr>
          <w:rFonts w:hint="eastAsia" w:ascii="仿宋_GB2312" w:hAnsi="宋体" w:eastAsia="仿宋"/>
          <w:color w:val="auto"/>
          <w:sz w:val="30"/>
          <w:szCs w:val="30"/>
          <w:highlight w:val="none"/>
          <w:lang w:val="en-US" w:eastAsia="zh-CN"/>
        </w:rPr>
      </w:pPr>
    </w:p>
    <w:p>
      <w:pPr>
        <w:pStyle w:val="28"/>
        <w:keepNext w:val="0"/>
        <w:keepLines w:val="0"/>
        <w:pageBreakBefore w:val="0"/>
        <w:kinsoku/>
        <w:wordWrap/>
        <w:overflowPunct/>
        <w:topLinePunct w:val="0"/>
        <w:bidi w:val="0"/>
        <w:adjustRightInd w:val="0"/>
        <w:snapToGrid w:val="0"/>
        <w:spacing w:line="600" w:lineRule="exact"/>
        <w:ind w:firstLine="3618" w:firstLineChars="1005"/>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pacing w:val="30"/>
          <w:sz w:val="30"/>
          <w:szCs w:val="30"/>
          <w:highlight w:val="none"/>
        </w:rPr>
        <w:t>供应商</w:t>
      </w:r>
      <w:r>
        <w:rPr>
          <w:rFonts w:hint="eastAsia" w:ascii="仿宋_GB2312" w:hAnsi="宋体" w:eastAsia="仿宋" w:cs="Times New Roman"/>
          <w:color w:val="auto"/>
          <w:sz w:val="30"/>
          <w:szCs w:val="30"/>
          <w:highlight w:val="none"/>
        </w:rPr>
        <w:t>：</w:t>
      </w:r>
      <w:r>
        <w:rPr>
          <w:rFonts w:hint="eastAsia" w:ascii="仿宋_GB2312" w:hAnsi="宋体" w:eastAsia="仿宋" w:cs="Times New Roman"/>
          <w:color w:val="auto"/>
          <w:sz w:val="30"/>
          <w:szCs w:val="30"/>
          <w:highlight w:val="none"/>
          <w:u w:val="single"/>
        </w:rPr>
        <w:t xml:space="preserve">      (单位公章)         </w:t>
      </w:r>
    </w:p>
    <w:p>
      <w:pPr>
        <w:pStyle w:val="28"/>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lang w:eastAsia="zh-CN"/>
        </w:rPr>
        <w:t>法定代表人/负责人</w:t>
      </w:r>
      <w:r>
        <w:rPr>
          <w:rFonts w:hint="eastAsia" w:ascii="仿宋_GB2312" w:hAnsi="宋体" w:eastAsia="仿宋" w:cs="Times New Roman"/>
          <w:color w:val="auto"/>
          <w:sz w:val="30"/>
          <w:szCs w:val="30"/>
          <w:highlight w:val="none"/>
        </w:rPr>
        <w:t>：</w:t>
      </w:r>
      <w:r>
        <w:rPr>
          <w:rFonts w:hint="eastAsia" w:ascii="仿宋_GB2312" w:hAnsi="宋体" w:eastAsia="仿宋" w:cs="Times New Roman"/>
          <w:color w:val="auto"/>
          <w:sz w:val="30"/>
          <w:szCs w:val="30"/>
          <w:highlight w:val="none"/>
          <w:u w:val="single"/>
        </w:rPr>
        <w:t xml:space="preserve"> (签字</w:t>
      </w:r>
      <w:r>
        <w:rPr>
          <w:rFonts w:hint="eastAsia" w:ascii="仿宋_GB2312" w:hAnsi="宋体" w:eastAsia="仿宋" w:cs="Times New Roman"/>
          <w:color w:val="auto"/>
          <w:sz w:val="30"/>
          <w:szCs w:val="30"/>
          <w:highlight w:val="none"/>
          <w:u w:val="single"/>
          <w:lang w:val="en-US" w:eastAsia="zh-CN"/>
        </w:rPr>
        <w:t>或盖章</w:t>
      </w:r>
      <w:r>
        <w:rPr>
          <w:rFonts w:hint="eastAsia" w:ascii="仿宋_GB2312" w:hAnsi="宋体" w:eastAsia="仿宋" w:cs="Times New Roman"/>
          <w:color w:val="auto"/>
          <w:sz w:val="30"/>
          <w:szCs w:val="30"/>
          <w:highlight w:val="none"/>
          <w:u w:val="single"/>
        </w:rPr>
        <w:t xml:space="preserve">)  </w:t>
      </w:r>
    </w:p>
    <w:p>
      <w:pPr>
        <w:pStyle w:val="28"/>
        <w:keepNext w:val="0"/>
        <w:keepLines w:val="0"/>
        <w:pageBreakBefore w:val="0"/>
        <w:kinsoku/>
        <w:wordWrap/>
        <w:overflowPunct/>
        <w:topLinePunct w:val="0"/>
        <w:bidi w:val="0"/>
        <w:adjustRightInd w:val="0"/>
        <w:snapToGrid w:val="0"/>
        <w:spacing w:line="600" w:lineRule="exact"/>
        <w:ind w:firstLine="3600" w:firstLineChars="1200"/>
        <w:textAlignment w:val="auto"/>
        <w:rPr>
          <w:rFonts w:ascii="仿宋_GB2312" w:hAnsi="宋体" w:eastAsia="仿宋" w:cs="Times New Roman"/>
          <w:color w:val="auto"/>
          <w:sz w:val="30"/>
          <w:szCs w:val="30"/>
          <w:highlight w:val="none"/>
        </w:rPr>
      </w:pPr>
      <w:r>
        <w:rPr>
          <w:rFonts w:hint="eastAsia" w:ascii="仿宋_GB2312" w:hAnsi="宋体" w:eastAsia="仿宋" w:cs="Times New Roman"/>
          <w:color w:val="auto"/>
          <w:sz w:val="30"/>
          <w:szCs w:val="30"/>
          <w:highlight w:val="none"/>
        </w:rPr>
        <w:t>委托代理人：</w:t>
      </w:r>
      <w:r>
        <w:rPr>
          <w:rFonts w:hint="eastAsia" w:ascii="仿宋_GB2312" w:hAnsi="宋体" w:eastAsia="仿宋" w:cs="Times New Roman"/>
          <w:color w:val="auto"/>
          <w:sz w:val="30"/>
          <w:szCs w:val="30"/>
          <w:highlight w:val="none"/>
          <w:u w:val="single"/>
        </w:rPr>
        <w:t xml:space="preserve">       (签字</w:t>
      </w:r>
      <w:r>
        <w:rPr>
          <w:rFonts w:hint="eastAsia" w:ascii="仿宋_GB2312" w:hAnsi="宋体" w:eastAsia="仿宋" w:cs="Times New Roman"/>
          <w:color w:val="auto"/>
          <w:sz w:val="30"/>
          <w:szCs w:val="30"/>
          <w:highlight w:val="none"/>
          <w:u w:val="single"/>
          <w:lang w:val="en-US" w:eastAsia="zh-CN"/>
        </w:rPr>
        <w:t>或盖章</w:t>
      </w:r>
      <w:r>
        <w:rPr>
          <w:rFonts w:hint="eastAsia" w:ascii="仿宋_GB2312" w:hAnsi="宋体" w:eastAsia="仿宋" w:cs="Times New Roman"/>
          <w:color w:val="auto"/>
          <w:sz w:val="30"/>
          <w:szCs w:val="30"/>
          <w:highlight w:val="none"/>
          <w:u w:val="single"/>
        </w:rPr>
        <w:t xml:space="preserve">) </w:t>
      </w:r>
      <w:r>
        <w:rPr>
          <w:rFonts w:hint="eastAsia" w:ascii="仿宋_GB2312" w:hAnsi="宋体" w:eastAsia="仿宋" w:cs="Times New Roman"/>
          <w:color w:val="auto"/>
          <w:sz w:val="30"/>
          <w:szCs w:val="30"/>
          <w:highlight w:val="none"/>
          <w:u w:val="single"/>
          <w:lang w:val="en-US" w:eastAsia="zh-CN"/>
        </w:rPr>
        <w:t xml:space="preserve"> </w:t>
      </w:r>
      <w:r>
        <w:rPr>
          <w:rFonts w:hint="eastAsia" w:ascii="仿宋_GB2312" w:hAnsi="宋体" w:eastAsia="仿宋" w:cs="Times New Roman"/>
          <w:color w:val="auto"/>
          <w:sz w:val="30"/>
          <w:szCs w:val="30"/>
          <w:highlight w:val="none"/>
          <w:u w:val="single"/>
        </w:rPr>
        <w:t xml:space="preserve"> </w:t>
      </w:r>
    </w:p>
    <w:p>
      <w:pPr>
        <w:keepNext w:val="0"/>
        <w:keepLines w:val="0"/>
        <w:pageBreakBefore w:val="0"/>
        <w:widowControl/>
        <w:kinsoku/>
        <w:wordWrap/>
        <w:overflowPunct/>
        <w:topLinePunct w:val="0"/>
        <w:bidi w:val="0"/>
        <w:adjustRightInd w:val="0"/>
        <w:snapToGrid w:val="0"/>
        <w:spacing w:line="600" w:lineRule="exact"/>
        <w:jc w:val="right"/>
        <w:textAlignment w:val="auto"/>
        <w:rPr>
          <w:rFonts w:hint="eastAsia" w:ascii="仿宋_GB2312" w:hAnsi="宋体" w:eastAsia="仿宋"/>
          <w:color w:val="auto"/>
          <w:sz w:val="30"/>
          <w:szCs w:val="30"/>
          <w:highlight w:val="none"/>
        </w:rPr>
      </w:pPr>
      <w:r>
        <w:rPr>
          <w:rFonts w:hint="eastAsia" w:ascii="仿宋_GB2312" w:hAnsi="宋体" w:eastAsia="仿宋"/>
          <w:color w:val="auto"/>
          <w:sz w:val="30"/>
          <w:szCs w:val="30"/>
          <w:highlight w:val="none"/>
        </w:rPr>
        <w:t>日    期：</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年</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u w:val="single"/>
          <w:lang w:val="en-US" w:eastAsia="zh-CN"/>
        </w:rPr>
        <w:t xml:space="preserve">  </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月</w:t>
      </w:r>
      <w:r>
        <w:rPr>
          <w:rFonts w:hint="eastAsia" w:ascii="仿宋_GB2312" w:hAnsi="宋体" w:eastAsia="仿宋"/>
          <w:color w:val="auto"/>
          <w:sz w:val="30"/>
          <w:szCs w:val="30"/>
          <w:highlight w:val="none"/>
          <w:u w:val="single"/>
        </w:rPr>
        <w:t xml:space="preserve">     </w:t>
      </w:r>
      <w:r>
        <w:rPr>
          <w:rFonts w:hint="eastAsia" w:ascii="仿宋_GB2312" w:hAnsi="宋体" w:eastAsia="仿宋"/>
          <w:color w:val="auto"/>
          <w:sz w:val="30"/>
          <w:szCs w:val="30"/>
          <w:highlight w:val="none"/>
        </w:rPr>
        <w:t>日</w:t>
      </w:r>
    </w:p>
    <w:p>
      <w:pPr>
        <w:pStyle w:val="2"/>
        <w:ind w:left="0" w:leftChars="0" w:firstLine="0" w:firstLineChars="0"/>
        <w:rPr>
          <w:rFonts w:hint="eastAsia" w:ascii="仿宋_GB2312" w:hAnsi="宋体" w:eastAsia="仿宋"/>
          <w:color w:val="auto"/>
          <w:sz w:val="30"/>
          <w:szCs w:val="30"/>
          <w:highlight w:val="none"/>
        </w:rPr>
      </w:pPr>
    </w:p>
    <w:p>
      <w:pPr>
        <w:pStyle w:val="2"/>
        <w:ind w:left="0" w:leftChars="0" w:firstLine="0" w:firstLineChars="0"/>
        <w:rPr>
          <w:rFonts w:hint="eastAsia" w:ascii="仿宋_GB2312" w:hAnsi="宋体" w:eastAsia="仿宋_GB2312"/>
          <w:color w:val="auto"/>
          <w:sz w:val="30"/>
          <w:szCs w:val="30"/>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0"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 w:cs="仿宋_GB2312"/>
                <w:sz w:val="28"/>
                <w:szCs w:val="28"/>
              </w:rPr>
              <w:t>身份证复印件（</w:t>
            </w:r>
            <w:r>
              <w:rPr>
                <w:rFonts w:hint="eastAsia" w:ascii="仿宋_GB2312" w:hAnsi="仿宋_GB2312" w:eastAsia="仿宋" w:cs="仿宋_GB2312"/>
                <w:sz w:val="28"/>
                <w:szCs w:val="28"/>
                <w:lang w:val="en-US" w:eastAsia="zh-CN"/>
              </w:rPr>
              <w:t>人像</w:t>
            </w:r>
            <w:r>
              <w:rPr>
                <w:rFonts w:hint="eastAsia" w:ascii="仿宋_GB2312" w:hAnsi="仿宋_GB2312" w:eastAsia="仿宋" w:cs="仿宋_GB2312"/>
                <w:sz w:val="28"/>
                <w:szCs w:val="28"/>
              </w:rPr>
              <w:t>面）</w:t>
            </w:r>
          </w:p>
        </w:tc>
        <w:tc>
          <w:tcPr>
            <w:tcW w:w="4530" w:type="dxa"/>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 w:cs="仿宋_GB2312"/>
                <w:sz w:val="28"/>
                <w:szCs w:val="28"/>
              </w:rPr>
              <w:t>身份证复印件（</w:t>
            </w:r>
            <w:r>
              <w:rPr>
                <w:rFonts w:hint="eastAsia" w:ascii="仿宋_GB2312" w:hAnsi="仿宋_GB2312" w:eastAsia="仿宋" w:cs="仿宋_GB2312"/>
                <w:sz w:val="28"/>
                <w:szCs w:val="28"/>
                <w:lang w:val="en-US" w:eastAsia="zh-CN"/>
              </w:rPr>
              <w:t>国徽</w:t>
            </w:r>
            <w:r>
              <w:rPr>
                <w:rFonts w:hint="eastAsia" w:ascii="仿宋_GB2312" w:hAnsi="仿宋_GB2312" w:eastAsia="仿宋" w:cs="仿宋_GB2312"/>
                <w:sz w:val="28"/>
                <w:szCs w:val="28"/>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530" w:type="dxa"/>
            <w:vAlign w:val="top"/>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c>
          <w:tcPr>
            <w:tcW w:w="4530" w:type="dxa"/>
            <w:vAlign w:val="top"/>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baseline"/>
              <w:rPr>
                <w:rFonts w:hint="eastAsia" w:ascii="仿宋_GB2312" w:hAnsi="仿宋_GB2312" w:eastAsia="仿宋_GB2312" w:cs="仿宋_GB2312"/>
                <w:sz w:val="28"/>
                <w:szCs w:val="28"/>
              </w:rPr>
            </w:pPr>
          </w:p>
        </w:tc>
      </w:tr>
    </w:tbl>
    <w:p>
      <w:pPr>
        <w:adjustRightInd w:val="0"/>
        <w:snapToGrid w:val="0"/>
        <w:spacing w:line="600" w:lineRule="exact"/>
        <w:ind w:firstLine="480"/>
        <w:rPr>
          <w:rFonts w:hint="eastAsia" w:ascii="仿宋_GB2312" w:hAnsi="宋体" w:eastAsia="仿宋_GB2312"/>
          <w:color w:val="auto"/>
          <w:kern w:val="0"/>
          <w:szCs w:val="21"/>
          <w:highlight w:val="none"/>
        </w:rPr>
      </w:pPr>
      <w:r>
        <w:rPr>
          <w:rFonts w:hint="eastAsia" w:ascii="仿宋_GB2312" w:hAnsi="宋体" w:eastAsia="仿宋"/>
          <w:color w:val="auto"/>
          <w:kern w:val="0"/>
          <w:szCs w:val="21"/>
          <w:highlight w:val="none"/>
        </w:rPr>
        <w:t>注：法人授权委托书亦可采用工商行政管理局统一制订的格式。</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6" w:hRule="atLeast"/>
        </w:trPr>
        <w:tc>
          <w:tcPr>
            <w:tcW w:w="9608"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ascii="宋体" w:hAnsi="宋体"/>
                <w:color w:val="auto"/>
                <w:sz w:val="24"/>
                <w:szCs w:val="24"/>
                <w:highlight w:val="none"/>
              </w:rPr>
            </w:pPr>
            <w:r>
              <w:rPr>
                <w:rFonts w:hint="eastAsia" w:ascii="仿宋_GB2312" w:hAnsi="仿宋_GB2312" w:eastAsia="仿宋" w:cs="仿宋_GB2312"/>
                <w:color w:val="auto"/>
                <w:sz w:val="28"/>
                <w:szCs w:val="28"/>
                <w:highlight w:val="none"/>
                <w:lang w:eastAsia="zh-CN"/>
              </w:rPr>
              <w:t>授权代理人在本单位近三个月社保记录，（以加盖社会保险基金管理中心印章的《缴费历史明细表》或《社会保险参保人员证明》为准，</w:t>
            </w:r>
            <w:r>
              <w:rPr>
                <w:rFonts w:hint="eastAsia" w:ascii="仿宋_GB2312" w:hAnsi="仿宋_GB2312" w:eastAsia="仿宋" w:cs="仿宋_GB2312"/>
                <w:color w:val="auto"/>
                <w:sz w:val="28"/>
                <w:szCs w:val="28"/>
                <w:highlight w:val="none"/>
                <w:lang w:val="en-US" w:eastAsia="zh-CN"/>
              </w:rPr>
              <w:t>加盖单位公章。</w:t>
            </w:r>
          </w:p>
        </w:tc>
      </w:tr>
    </w:tbl>
    <w:p>
      <w:pPr>
        <w:rPr>
          <w:rFonts w:ascii="仿宋" w:hAnsi="仿宋" w:eastAsia="仿宋" w:cs="仿宋_GB2312"/>
          <w:color w:val="auto"/>
          <w:sz w:val="28"/>
          <w:szCs w:val="28"/>
          <w:highlight w:val="none"/>
        </w:rPr>
      </w:pPr>
      <w:r>
        <w:rPr>
          <w:rFonts w:ascii="仿宋" w:hAnsi="仿宋" w:eastAsia="仿宋" w:cs="仿宋_GB2312"/>
          <w:color w:val="auto"/>
          <w:sz w:val="28"/>
          <w:szCs w:val="28"/>
          <w:highlight w:val="none"/>
        </w:rPr>
        <w:br w:type="page"/>
      </w:r>
    </w:p>
    <w:p>
      <w:pPr>
        <w:spacing w:line="360" w:lineRule="auto"/>
        <w:rPr>
          <w:rFonts w:hint="eastAsia" w:ascii="黑体" w:hAnsi="黑体" w:eastAsia="黑体" w:cs="黑体"/>
          <w:b/>
          <w:bCs/>
          <w:color w:val="auto"/>
          <w:sz w:val="32"/>
          <w:szCs w:val="32"/>
          <w:highlight w:val="none"/>
        </w:rPr>
      </w:pPr>
      <w:bookmarkStart w:id="76" w:name="_Toc88209963"/>
      <w:bookmarkStart w:id="77" w:name="_Toc87616400"/>
      <w:bookmarkStart w:id="78" w:name="_Toc19830"/>
      <w:bookmarkStart w:id="79" w:name="_Toc8086"/>
      <w:r>
        <w:rPr>
          <w:rFonts w:hint="eastAsia" w:ascii="黑体" w:hAnsi="黑体" w:eastAsia="黑体" w:cs="黑体"/>
          <w:b/>
          <w:bCs/>
          <w:color w:val="auto"/>
          <w:sz w:val="32"/>
          <w:szCs w:val="32"/>
          <w:highlight w:val="none"/>
          <w:lang w:val="en-US" w:eastAsia="zh-CN"/>
        </w:rPr>
        <w:t>3</w:t>
      </w:r>
      <w:r>
        <w:rPr>
          <w:rFonts w:hint="eastAsia" w:ascii="黑体" w:hAnsi="黑体" w:eastAsia="黑体" w:cs="黑体"/>
          <w:b/>
          <w:bCs/>
          <w:color w:val="auto"/>
          <w:sz w:val="32"/>
          <w:szCs w:val="32"/>
          <w:highlight w:val="none"/>
        </w:rPr>
        <w:t>.资格审查资料</w:t>
      </w:r>
      <w:bookmarkEnd w:id="76"/>
      <w:bookmarkEnd w:id="77"/>
      <w:bookmarkEnd w:id="78"/>
      <w:bookmarkEnd w:id="79"/>
    </w:p>
    <w:p>
      <w:pPr>
        <w:spacing w:line="360" w:lineRule="auto"/>
        <w:rPr>
          <w:rFonts w:ascii="仿宋_GB2312" w:hAnsi="黑体" w:eastAsia="仿宋_GB2312"/>
          <w:color w:val="auto"/>
          <w:sz w:val="28"/>
          <w:szCs w:val="28"/>
          <w:highlight w:val="none"/>
        </w:rPr>
      </w:pPr>
      <w:r>
        <w:rPr>
          <w:rFonts w:hint="eastAsia" w:ascii="仿宋_GB2312" w:hAnsi="黑体" w:eastAsia="仿宋"/>
          <w:color w:val="auto"/>
          <w:sz w:val="28"/>
          <w:szCs w:val="28"/>
          <w:highlight w:val="none"/>
          <w:lang w:val="en-US" w:eastAsia="zh-CN"/>
        </w:rPr>
        <w:t>3</w:t>
      </w:r>
      <w:r>
        <w:rPr>
          <w:rFonts w:hint="eastAsia" w:ascii="仿宋_GB2312" w:hAnsi="黑体" w:eastAsia="仿宋"/>
          <w:color w:val="auto"/>
          <w:sz w:val="28"/>
          <w:szCs w:val="28"/>
          <w:highlight w:val="none"/>
        </w:rPr>
        <w:t>.1供应商基本情况表</w:t>
      </w:r>
    </w:p>
    <w:tbl>
      <w:tblPr>
        <w:tblStyle w:val="24"/>
        <w:tblW w:w="9264" w:type="dxa"/>
        <w:tblInd w:w="-20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6"/>
        <w:gridCol w:w="1134"/>
        <w:gridCol w:w="966"/>
        <w:gridCol w:w="1018"/>
        <w:gridCol w:w="142"/>
        <w:gridCol w:w="283"/>
        <w:gridCol w:w="1145"/>
        <w:gridCol w:w="840"/>
        <w:gridCol w:w="455"/>
        <w:gridCol w:w="12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供应商名称</w:t>
            </w:r>
          </w:p>
        </w:tc>
        <w:tc>
          <w:tcPr>
            <w:tcW w:w="7278"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注册地址</w:t>
            </w:r>
          </w:p>
        </w:tc>
        <w:tc>
          <w:tcPr>
            <w:tcW w:w="31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邮政编码</w:t>
            </w:r>
          </w:p>
        </w:tc>
        <w:tc>
          <w:tcPr>
            <w:tcW w:w="259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联系方式</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联系人</w:t>
            </w:r>
          </w:p>
        </w:tc>
        <w:tc>
          <w:tcPr>
            <w:tcW w:w="198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电话</w:t>
            </w:r>
          </w:p>
        </w:tc>
        <w:tc>
          <w:tcPr>
            <w:tcW w:w="259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传真</w:t>
            </w:r>
          </w:p>
        </w:tc>
        <w:tc>
          <w:tcPr>
            <w:tcW w:w="198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57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网址</w:t>
            </w:r>
          </w:p>
        </w:tc>
        <w:tc>
          <w:tcPr>
            <w:tcW w:w="259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组织结构</w:t>
            </w:r>
          </w:p>
        </w:tc>
        <w:tc>
          <w:tcPr>
            <w:tcW w:w="7278"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eastAsia="仿宋_GB2312" w:hAnsiTheme="minorEastAsia"/>
                <w:color w:val="auto"/>
                <w:sz w:val="28"/>
                <w:szCs w:val="28"/>
                <w:highlight w:val="none"/>
                <w:lang w:eastAsia="zh-CN"/>
              </w:rPr>
            </w:pPr>
            <w:r>
              <w:rPr>
                <w:rFonts w:hint="eastAsia" w:ascii="仿宋_GB2312" w:eastAsia="仿宋" w:hAnsiTheme="minorEastAsia"/>
                <w:color w:val="auto"/>
                <w:sz w:val="28"/>
                <w:szCs w:val="28"/>
                <w:highlight w:val="none"/>
                <w:lang w:eastAsia="zh-CN"/>
              </w:rPr>
              <w:t>法定代表人/负责人</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姓名</w:t>
            </w:r>
          </w:p>
        </w:tc>
        <w:tc>
          <w:tcPr>
            <w:tcW w:w="9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技术职称</w:t>
            </w:r>
          </w:p>
        </w:tc>
        <w:tc>
          <w:tcPr>
            <w:tcW w:w="11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电话</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技术负责人</w:t>
            </w:r>
          </w:p>
        </w:tc>
        <w:tc>
          <w:tcPr>
            <w:tcW w:w="11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姓名</w:t>
            </w:r>
          </w:p>
        </w:tc>
        <w:tc>
          <w:tcPr>
            <w:tcW w:w="96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44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技术职称</w:t>
            </w:r>
          </w:p>
        </w:tc>
        <w:tc>
          <w:tcPr>
            <w:tcW w:w="11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c>
          <w:tcPr>
            <w:tcW w:w="12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电话</w:t>
            </w:r>
          </w:p>
        </w:tc>
        <w:tc>
          <w:tcPr>
            <w:tcW w:w="12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成立时间</w:t>
            </w:r>
          </w:p>
        </w:tc>
        <w:tc>
          <w:tcPr>
            <w:tcW w:w="21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5178"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□员工总人数：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企业资质等级</w:t>
            </w:r>
          </w:p>
        </w:tc>
        <w:tc>
          <w:tcPr>
            <w:tcW w:w="21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其中</w:t>
            </w:r>
          </w:p>
        </w:tc>
        <w:tc>
          <w:tcPr>
            <w:tcW w:w="226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项目负责人</w:t>
            </w:r>
          </w:p>
        </w:tc>
        <w:tc>
          <w:tcPr>
            <w:tcW w:w="17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营业执照号</w:t>
            </w:r>
          </w:p>
        </w:tc>
        <w:tc>
          <w:tcPr>
            <w:tcW w:w="21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□高级职称人员</w:t>
            </w:r>
          </w:p>
        </w:tc>
        <w:tc>
          <w:tcPr>
            <w:tcW w:w="17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注册资金</w:t>
            </w:r>
          </w:p>
        </w:tc>
        <w:tc>
          <w:tcPr>
            <w:tcW w:w="21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□中级职称人员</w:t>
            </w:r>
          </w:p>
        </w:tc>
        <w:tc>
          <w:tcPr>
            <w:tcW w:w="17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开户银行</w:t>
            </w:r>
          </w:p>
        </w:tc>
        <w:tc>
          <w:tcPr>
            <w:tcW w:w="21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□初级职称人员</w:t>
            </w:r>
          </w:p>
        </w:tc>
        <w:tc>
          <w:tcPr>
            <w:tcW w:w="17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账户</w:t>
            </w:r>
          </w:p>
        </w:tc>
        <w:tc>
          <w:tcPr>
            <w:tcW w:w="21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116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c>
          <w:tcPr>
            <w:tcW w:w="226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□技工</w:t>
            </w:r>
          </w:p>
        </w:tc>
        <w:tc>
          <w:tcPr>
            <w:tcW w:w="175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经营范围</w:t>
            </w:r>
          </w:p>
        </w:tc>
        <w:tc>
          <w:tcPr>
            <w:tcW w:w="7278"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10" w:hRule="atLeast"/>
        </w:trPr>
        <w:tc>
          <w:tcPr>
            <w:tcW w:w="19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r>
              <w:rPr>
                <w:rFonts w:hint="eastAsia" w:ascii="仿宋_GB2312" w:eastAsia="仿宋" w:hAnsiTheme="minorEastAsia"/>
                <w:color w:val="auto"/>
                <w:sz w:val="28"/>
                <w:szCs w:val="28"/>
                <w:highlight w:val="none"/>
              </w:rPr>
              <w:t>备注</w:t>
            </w:r>
          </w:p>
        </w:tc>
        <w:tc>
          <w:tcPr>
            <w:tcW w:w="7278"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ascii="仿宋_GB2312" w:eastAsia="仿宋_GB2312" w:hAnsiTheme="minorEastAsia"/>
                <w:color w:val="auto"/>
                <w:sz w:val="28"/>
                <w:szCs w:val="28"/>
                <w:highlight w:val="none"/>
              </w:rPr>
            </w:pPr>
          </w:p>
        </w:tc>
      </w:tr>
    </w:tbl>
    <w:p>
      <w:pPr>
        <w:adjustRightInd w:val="0"/>
        <w:snapToGrid w:val="0"/>
        <w:ind w:firstLine="573"/>
        <w:rPr>
          <w:rFonts w:hint="eastAsia" w:cs="Times New Roman" w:asciiTheme="minorEastAsia" w:hAnsiTheme="minorEastAsia" w:eastAsiaTheme="minorEastAsia"/>
          <w:b/>
          <w:bCs/>
          <w:color w:val="auto"/>
          <w:sz w:val="28"/>
          <w:szCs w:val="28"/>
          <w:highlight w:val="none"/>
          <w:lang w:eastAsia="zh-CN"/>
        </w:rPr>
      </w:pPr>
      <w:r>
        <w:rPr>
          <w:rFonts w:ascii="仿宋_GB2312" w:eastAsia="仿宋" w:hAnsiTheme="minorEastAsia"/>
          <w:color w:val="auto"/>
          <w:sz w:val="28"/>
          <w:szCs w:val="28"/>
          <w:highlight w:val="none"/>
        </w:rPr>
        <w:t>注</w:t>
      </w:r>
      <w:r>
        <w:rPr>
          <w:rFonts w:hint="eastAsia" w:ascii="仿宋_GB2312" w:eastAsia="仿宋" w:hAnsiTheme="minorEastAsia"/>
          <w:color w:val="auto"/>
          <w:sz w:val="28"/>
          <w:szCs w:val="28"/>
          <w:highlight w:val="none"/>
        </w:rPr>
        <w:t>：</w:t>
      </w:r>
      <w:r>
        <w:rPr>
          <w:rFonts w:ascii="仿宋_GB2312" w:eastAsia="仿宋" w:hAnsiTheme="minorEastAsia"/>
          <w:color w:val="auto"/>
          <w:sz w:val="28"/>
          <w:szCs w:val="28"/>
          <w:highlight w:val="none"/>
        </w:rPr>
        <w:t>供应商应按供应商须知的要求提供主体资格证明材料及相关资质证明材料</w:t>
      </w:r>
      <w:r>
        <w:rPr>
          <w:rFonts w:hint="eastAsia" w:ascii="仿宋_GB2312" w:eastAsia="仿宋" w:hAnsiTheme="minorEastAsia"/>
          <w:color w:val="auto"/>
          <w:sz w:val="28"/>
          <w:szCs w:val="28"/>
          <w:highlight w:val="none"/>
          <w:lang w:eastAsia="zh-CN"/>
        </w:rPr>
        <w:t>。</w:t>
      </w:r>
      <w:r>
        <w:rPr>
          <w:rFonts w:hint="eastAsia" w:cs="Times New Roman" w:asciiTheme="minorEastAsia" w:hAnsiTheme="minorEastAsia" w:eastAsiaTheme="minorEastAsia"/>
          <w:b/>
          <w:bCs/>
          <w:color w:val="auto"/>
          <w:sz w:val="28"/>
          <w:szCs w:val="28"/>
          <w:highlight w:val="none"/>
          <w:lang w:val="en-US" w:eastAsia="zh-CN"/>
        </w:rPr>
        <w:t>（</w:t>
      </w:r>
      <w:r>
        <w:rPr>
          <w:rFonts w:hint="eastAsia" w:cs="Times New Roman" w:asciiTheme="minorEastAsia" w:hAnsiTheme="minorEastAsia" w:eastAsiaTheme="minorEastAsia"/>
          <w:b/>
          <w:bCs/>
          <w:color w:val="auto"/>
          <w:sz w:val="28"/>
          <w:szCs w:val="28"/>
          <w:highlight w:val="none"/>
        </w:rPr>
        <w:t>相关证明文件附后</w:t>
      </w:r>
      <w:r>
        <w:rPr>
          <w:rFonts w:hint="eastAsia" w:cs="Times New Roman" w:asciiTheme="minorEastAsia" w:hAnsiTheme="minorEastAsia" w:eastAsiaTheme="minorEastAsia"/>
          <w:b/>
          <w:bCs/>
          <w:color w:val="auto"/>
          <w:sz w:val="28"/>
          <w:szCs w:val="28"/>
          <w:highlight w:val="none"/>
          <w:lang w:eastAsia="zh-CN"/>
        </w:rPr>
        <w:t>）</w:t>
      </w:r>
    </w:p>
    <w:p>
      <w:pPr>
        <w:adjustRightInd w:val="0"/>
        <w:snapToGrid w:val="0"/>
        <w:spacing w:line="360" w:lineRule="auto"/>
        <w:jc w:val="right"/>
        <w:outlineLvl w:val="9"/>
        <w:rPr>
          <w:rFonts w:hint="eastAsia" w:ascii="宋体" w:hAnsi="宋体" w:eastAsia="宋体" w:cs="宋体"/>
          <w:color w:val="auto"/>
          <w:kern w:val="2"/>
          <w:sz w:val="24"/>
          <w:szCs w:val="24"/>
          <w:highlight w:val="none"/>
          <w:lang w:val="en-GB"/>
        </w:rPr>
      </w:pPr>
      <w:bookmarkStart w:id="80" w:name="_Hlk59025866"/>
      <w:r>
        <w:rPr>
          <w:rFonts w:hint="eastAsia" w:ascii="宋体" w:hAnsi="宋体" w:eastAsia="宋体" w:cs="宋体"/>
          <w:color w:val="auto"/>
          <w:kern w:val="2"/>
          <w:sz w:val="24"/>
          <w:szCs w:val="24"/>
          <w:highlight w:val="none"/>
          <w:lang w:val="en-GB"/>
        </w:rPr>
        <w:t>供应商名称（加盖公章）：</w:t>
      </w:r>
    </w:p>
    <w:p>
      <w:pPr>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br w:type="page"/>
      </w:r>
    </w:p>
    <w:p>
      <w:pPr>
        <w:adjustRightInd w:val="0"/>
        <w:snapToGrid w:val="0"/>
        <w:spacing w:line="360" w:lineRule="auto"/>
        <w:jc w:val="left"/>
        <w:outlineLvl w:val="9"/>
        <w:rPr>
          <w:rFonts w:hint="eastAsia" w:ascii="仿宋_GB2312" w:hAnsi="仿宋_GB2312" w:eastAsia="仿宋" w:cs="仿宋_GB2312"/>
          <w:b/>
          <w:bCs/>
          <w:color w:val="auto"/>
          <w:sz w:val="28"/>
          <w:szCs w:val="28"/>
          <w:highlight w:val="none"/>
        </w:rPr>
      </w:pPr>
      <w:r>
        <w:rPr>
          <w:rFonts w:hint="eastAsia" w:ascii="仿宋_GB2312" w:hAnsi="仿宋_GB2312" w:eastAsia="仿宋" w:cs="仿宋_GB2312"/>
          <w:b/>
          <w:bCs/>
          <w:color w:val="auto"/>
          <w:sz w:val="28"/>
          <w:szCs w:val="28"/>
          <w:highlight w:val="none"/>
          <w:lang w:val="en-US" w:eastAsia="zh-CN"/>
        </w:rPr>
        <w:t>3.2不得存在情形</w:t>
      </w:r>
      <w:r>
        <w:rPr>
          <w:rFonts w:hint="eastAsia" w:ascii="仿宋_GB2312" w:hAnsi="仿宋_GB2312" w:eastAsia="仿宋" w:cs="仿宋_GB2312"/>
          <w:b/>
          <w:bCs/>
          <w:color w:val="auto"/>
          <w:sz w:val="28"/>
          <w:szCs w:val="28"/>
          <w:highlight w:val="none"/>
        </w:rPr>
        <w:t>承诺函</w:t>
      </w:r>
    </w:p>
    <w:bookmarkEnd w:id="80"/>
    <w:p>
      <w:pPr>
        <w:adjustRightInd w:val="0"/>
        <w:snapToGrid w:val="0"/>
        <w:spacing w:line="360" w:lineRule="auto"/>
        <w:jc w:val="center"/>
        <w:rPr>
          <w:rFonts w:hint="eastAsia" w:ascii="仿宋_GB2312" w:hAnsi="仿宋_GB2312" w:eastAsia="仿宋" w:cs="仿宋_GB2312"/>
          <w:color w:val="auto"/>
          <w:kern w:val="2"/>
          <w:sz w:val="32"/>
          <w:szCs w:val="32"/>
          <w:highlight w:val="none"/>
          <w:lang w:val="en-GB"/>
        </w:rPr>
      </w:pPr>
      <w:r>
        <w:rPr>
          <w:rFonts w:hint="eastAsia" w:ascii="仿宋_GB2312" w:hAnsi="仿宋_GB2312" w:eastAsia="仿宋" w:cs="仿宋_GB2312"/>
          <w:b/>
          <w:bCs/>
          <w:color w:val="auto"/>
          <w:sz w:val="32"/>
          <w:szCs w:val="32"/>
          <w:highlight w:val="none"/>
          <w:lang w:val="en-US" w:eastAsia="zh-CN"/>
        </w:rPr>
        <w:t>不得存在情形</w:t>
      </w:r>
      <w:r>
        <w:rPr>
          <w:rFonts w:hint="eastAsia" w:ascii="仿宋_GB2312" w:hAnsi="仿宋_GB2312" w:eastAsia="仿宋" w:cs="仿宋_GB2312"/>
          <w:b/>
          <w:bCs/>
          <w:color w:val="auto"/>
          <w:sz w:val="32"/>
          <w:szCs w:val="32"/>
          <w:highlight w:val="none"/>
        </w:rPr>
        <w:t>承诺函</w:t>
      </w:r>
    </w:p>
    <w:p>
      <w:pPr>
        <w:adjustRightInd w:val="0"/>
        <w:snapToGrid w:val="0"/>
        <w:spacing w:line="360" w:lineRule="auto"/>
        <w:rPr>
          <w:rFonts w:hint="eastAsia" w:ascii="仿宋_GB2312" w:hAnsi="仿宋_GB2312" w:eastAsia="仿宋" w:cs="仿宋_GB2312"/>
          <w:color w:val="auto"/>
          <w:kern w:val="2"/>
          <w:sz w:val="28"/>
          <w:szCs w:val="28"/>
          <w:highlight w:val="none"/>
          <w:lang w:val="en-GB"/>
        </w:rPr>
      </w:pPr>
      <w:r>
        <w:rPr>
          <w:rFonts w:hint="eastAsia" w:ascii="仿宋_GB2312" w:hAnsi="仿宋_GB2312" w:eastAsia="仿宋" w:cs="仿宋_GB2312"/>
          <w:color w:val="auto"/>
          <w:kern w:val="2"/>
          <w:sz w:val="28"/>
          <w:szCs w:val="28"/>
          <w:highlight w:val="none"/>
          <w:lang w:val="en-GB"/>
        </w:rPr>
        <w:t>致：</w:t>
      </w:r>
      <w:r>
        <w:rPr>
          <w:rFonts w:hint="eastAsia" w:ascii="仿宋_GB2312" w:hAnsi="仿宋_GB2312" w:eastAsia="仿宋" w:cs="仿宋_GB2312"/>
          <w:b/>
          <w:bCs/>
          <w:color w:val="auto"/>
          <w:sz w:val="28"/>
          <w:szCs w:val="28"/>
          <w:highlight w:val="none"/>
          <w:shd w:val="clear" w:color="auto" w:fill="FFFFFF"/>
        </w:rPr>
        <w:t>广州市净水有限公司</w:t>
      </w:r>
    </w:p>
    <w:p>
      <w:pPr>
        <w:adjustRightInd w:val="0"/>
        <w:snapToGrid w:val="0"/>
        <w:spacing w:line="500" w:lineRule="exact"/>
        <w:ind w:firstLine="560" w:firstLineChars="200"/>
        <w:jc w:val="both"/>
        <w:rPr>
          <w:rFonts w:hint="eastAsia" w:ascii="仿宋_GB2312" w:hAnsi="仿宋_GB2312" w:eastAsia="仿宋" w:cs="仿宋_GB2312"/>
          <w:color w:val="auto"/>
          <w:sz w:val="28"/>
          <w:szCs w:val="28"/>
          <w:highlight w:val="none"/>
          <w:lang w:eastAsia="zh-CN"/>
        </w:rPr>
      </w:pPr>
      <w:r>
        <w:rPr>
          <w:rFonts w:hint="eastAsia" w:ascii="仿宋_GB2312" w:hAnsi="仿宋_GB2312" w:eastAsia="仿宋" w:cs="仿宋_GB2312"/>
          <w:color w:val="auto"/>
          <w:kern w:val="2"/>
          <w:sz w:val="28"/>
          <w:szCs w:val="28"/>
          <w:highlight w:val="none"/>
          <w:lang w:val="en-GB"/>
        </w:rPr>
        <w:t>我方郑重承诺，在参与</w:t>
      </w:r>
      <w:r>
        <w:rPr>
          <w:rFonts w:hint="eastAsia" w:ascii="仿宋_GB2312" w:hAnsi="仿宋_GB2312" w:eastAsia="仿宋" w:cs="仿宋_GB2312"/>
          <w:color w:val="auto"/>
          <w:kern w:val="2"/>
          <w:sz w:val="28"/>
          <w:szCs w:val="28"/>
          <w:highlight w:val="none"/>
          <w:lang w:val="en-GB" w:eastAsia="zh-CN"/>
        </w:rPr>
        <w:t>广州市净水有限公司</w:t>
      </w:r>
      <w:r>
        <w:rPr>
          <w:rFonts w:hint="eastAsia" w:ascii="仿宋_GB2312" w:hAnsi="仿宋_GB2312" w:eastAsia="仿宋" w:cs="仿宋_GB2312"/>
          <w:color w:val="auto"/>
          <w:kern w:val="2"/>
          <w:sz w:val="28"/>
          <w:szCs w:val="28"/>
          <w:highlight w:val="none"/>
          <w:u w:val="single"/>
          <w:lang w:val="en-US" w:eastAsia="zh-CN"/>
        </w:rPr>
        <w:t xml:space="preserve">                 </w:t>
      </w:r>
      <w:r>
        <w:rPr>
          <w:rFonts w:hint="eastAsia" w:ascii="仿宋_GB2312" w:hAnsi="仿宋_GB2312" w:eastAsia="仿宋" w:cs="仿宋_GB2312"/>
          <w:color w:val="auto"/>
          <w:kern w:val="2"/>
          <w:sz w:val="28"/>
          <w:szCs w:val="28"/>
          <w:highlight w:val="none"/>
          <w:lang w:val="en-GB" w:eastAsia="zh-CN"/>
        </w:rPr>
        <w:t>项目</w:t>
      </w:r>
      <w:r>
        <w:rPr>
          <w:rFonts w:hint="eastAsia" w:ascii="仿宋_GB2312" w:hAnsi="仿宋_GB2312" w:eastAsia="仿宋" w:cs="仿宋_GB2312"/>
          <w:color w:val="auto"/>
          <w:kern w:val="2"/>
          <w:sz w:val="28"/>
          <w:szCs w:val="28"/>
          <w:highlight w:val="none"/>
          <w:u w:val="single"/>
          <w:lang w:val="en-GB"/>
        </w:rPr>
        <w:t xml:space="preserve">（项目编号： </w:t>
      </w:r>
      <w:r>
        <w:rPr>
          <w:rFonts w:hint="eastAsia" w:ascii="仿宋_GB2312" w:hAnsi="仿宋_GB2312" w:eastAsia="仿宋" w:cs="仿宋_GB2312"/>
          <w:color w:val="auto"/>
          <w:kern w:val="2"/>
          <w:sz w:val="28"/>
          <w:szCs w:val="28"/>
          <w:highlight w:val="none"/>
          <w:u w:val="single"/>
          <w:lang w:val="en-GB" w:eastAsia="zh-CN"/>
        </w:rPr>
        <w:t>******</w:t>
      </w:r>
      <w:r>
        <w:rPr>
          <w:rFonts w:hint="eastAsia" w:ascii="仿宋_GB2312" w:hAnsi="仿宋_GB2312" w:eastAsia="仿宋" w:cs="仿宋_GB2312"/>
          <w:color w:val="auto"/>
          <w:kern w:val="2"/>
          <w:sz w:val="28"/>
          <w:szCs w:val="28"/>
          <w:highlight w:val="none"/>
          <w:u w:val="single"/>
          <w:lang w:val="en-GB"/>
        </w:rPr>
        <w:t>）</w:t>
      </w:r>
      <w:r>
        <w:rPr>
          <w:rFonts w:hint="eastAsia" w:ascii="仿宋_GB2312" w:hAnsi="仿宋_GB2312" w:eastAsia="仿宋" w:cs="仿宋_GB2312"/>
          <w:color w:val="auto"/>
          <w:kern w:val="2"/>
          <w:sz w:val="28"/>
          <w:szCs w:val="28"/>
          <w:highlight w:val="none"/>
          <w:lang w:val="en-GB"/>
        </w:rPr>
        <w:t>采购期间，未被</w:t>
      </w:r>
      <w:r>
        <w:rPr>
          <w:rFonts w:hint="eastAsia" w:ascii="仿宋_GB2312" w:hAnsi="仿宋_GB2312" w:eastAsia="仿宋" w:cs="仿宋_GB2312"/>
          <w:color w:val="auto"/>
          <w:kern w:val="2"/>
          <w:sz w:val="28"/>
          <w:szCs w:val="28"/>
          <w:highlight w:val="none"/>
          <w:lang w:val="en-US" w:eastAsia="zh-CN"/>
        </w:rPr>
        <w:t>列入</w:t>
      </w:r>
      <w:r>
        <w:rPr>
          <w:rFonts w:hint="eastAsia" w:ascii="仿宋_GB2312" w:hAnsi="仿宋_GB2312" w:eastAsia="仿宋" w:cs="仿宋_GB2312"/>
          <w:color w:val="auto"/>
          <w:kern w:val="2"/>
          <w:sz w:val="28"/>
          <w:szCs w:val="28"/>
          <w:highlight w:val="none"/>
          <w:lang w:val="en-GB"/>
        </w:rPr>
        <w:t>下列情形之一</w:t>
      </w:r>
      <w:r>
        <w:rPr>
          <w:rFonts w:hint="eastAsia" w:ascii="仿宋_GB2312" w:hAnsi="仿宋_GB2312" w:eastAsia="仿宋" w:cs="仿宋_GB2312"/>
          <w:color w:val="auto"/>
          <w:sz w:val="28"/>
          <w:szCs w:val="28"/>
          <w:highlight w:val="none"/>
          <w:lang w:eastAsia="zh-CN"/>
        </w:rPr>
        <w:t>：</w:t>
      </w:r>
    </w:p>
    <w:p>
      <w:pPr>
        <w:adjustRightInd w:val="0"/>
        <w:snapToGrid w:val="0"/>
        <w:spacing w:line="500" w:lineRule="exact"/>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（1）与本项目其他供应商的单位负责人为同一人。</w:t>
      </w:r>
    </w:p>
    <w:p>
      <w:pPr>
        <w:adjustRightInd w:val="0"/>
        <w:snapToGrid w:val="0"/>
        <w:spacing w:line="500" w:lineRule="exact"/>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（2）与本项目其他供应商存在控股或管理关系。</w:t>
      </w:r>
    </w:p>
    <w:p>
      <w:pPr>
        <w:adjustRightInd w:val="0"/>
        <w:snapToGrid w:val="0"/>
        <w:spacing w:line="500" w:lineRule="exact"/>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（3）被本项目所在地省级以上行业主管部门依法暂停、取消投标或禁止参加采购活动且处于有效期内的。</w:t>
      </w:r>
    </w:p>
    <w:p>
      <w:pPr>
        <w:adjustRightInd w:val="0"/>
        <w:snapToGrid w:val="0"/>
        <w:spacing w:line="500" w:lineRule="exact"/>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（4）处于被责令停产停业、暂扣或者吊销执照、暂扣或者吊销许可证、吊销资质证书状态。</w:t>
      </w:r>
    </w:p>
    <w:p>
      <w:pPr>
        <w:adjustRightInd w:val="0"/>
        <w:snapToGrid w:val="0"/>
        <w:spacing w:line="500" w:lineRule="exact"/>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（5）进入清算程序，或被宣告破产，或其他丧失履约能力情形的。</w:t>
      </w:r>
    </w:p>
    <w:p>
      <w:pPr>
        <w:adjustRightInd w:val="0"/>
        <w:snapToGrid w:val="0"/>
        <w:spacing w:line="500" w:lineRule="exact"/>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（6）近三年内因发生质量或安全生产事故等受到行政处罚且在处罚期内的。</w:t>
      </w:r>
    </w:p>
    <w:p>
      <w:pPr>
        <w:adjustRightInd w:val="0"/>
        <w:snapToGrid w:val="0"/>
        <w:spacing w:line="500" w:lineRule="exact"/>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（7）在“信用中国”网站（www.creditchina.gov.cn）中被列入失信被执行人、安全生产领域严重失信惩戒名单、拖欠农民工工资失信联合惩戒对象名单。</w:t>
      </w:r>
    </w:p>
    <w:p>
      <w:pPr>
        <w:adjustRightInd w:val="0"/>
        <w:snapToGrid w:val="0"/>
        <w:spacing w:line="500" w:lineRule="exact"/>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（8）在“信用中国”网站（www.creditchina.gov.cn）中被列入严重失信主体名单。</w:t>
      </w:r>
    </w:p>
    <w:p>
      <w:pPr>
        <w:adjustRightInd w:val="0"/>
        <w:snapToGrid w:val="0"/>
        <w:spacing w:line="500" w:lineRule="exact"/>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eastAsia="zh-CN"/>
        </w:rPr>
        <w:t>（</w:t>
      </w:r>
      <w:r>
        <w:rPr>
          <w:rFonts w:hint="eastAsia" w:ascii="仿宋_GB2312" w:hAnsi="仿宋_GB2312" w:eastAsia="仿宋" w:cs="仿宋_GB2312"/>
          <w:color w:val="auto"/>
          <w:sz w:val="28"/>
          <w:szCs w:val="28"/>
          <w:highlight w:val="none"/>
          <w:lang w:val="en-US" w:eastAsia="zh-CN"/>
        </w:rPr>
        <w:t>9</w:t>
      </w:r>
      <w:r>
        <w:rPr>
          <w:rFonts w:hint="eastAsia" w:ascii="仿宋_GB2312" w:hAnsi="仿宋_GB2312" w:eastAsia="仿宋" w:cs="仿宋_GB2312"/>
          <w:color w:val="auto"/>
          <w:sz w:val="28"/>
          <w:szCs w:val="28"/>
          <w:highlight w:val="none"/>
          <w:lang w:val="en-GB" w:eastAsia="zh-CN"/>
        </w:rPr>
        <w:t>）</w:t>
      </w:r>
      <w:r>
        <w:rPr>
          <w:rFonts w:hint="eastAsia" w:ascii="仿宋_GB2312" w:hAnsi="仿宋_GB2312" w:eastAsia="仿宋" w:cs="仿宋_GB2312"/>
          <w:color w:val="auto"/>
          <w:sz w:val="28"/>
          <w:szCs w:val="28"/>
          <w:highlight w:val="none"/>
          <w:lang w:val="en-GB"/>
        </w:rPr>
        <w:t>供应商发生不履约行为的情形，并相应被暂停参与投标活动的。</w:t>
      </w:r>
    </w:p>
    <w:p>
      <w:pPr>
        <w:adjustRightInd w:val="0"/>
        <w:snapToGrid w:val="0"/>
        <w:spacing w:line="500" w:lineRule="exact"/>
        <w:ind w:firstLine="560" w:firstLineChars="200"/>
        <w:rPr>
          <w:rFonts w:hint="eastAsia" w:ascii="仿宋_GB2312" w:hAnsi="仿宋_GB2312" w:eastAsia="仿宋" w:cs="仿宋_GB2312"/>
          <w:color w:val="auto"/>
          <w:sz w:val="28"/>
          <w:szCs w:val="28"/>
          <w:highlight w:val="none"/>
          <w:lang w:val="en-GB"/>
        </w:rPr>
      </w:pPr>
      <w:r>
        <w:rPr>
          <w:rFonts w:hint="eastAsia" w:ascii="仿宋_GB2312" w:hAnsi="仿宋_GB2312" w:eastAsia="仿宋" w:cs="仿宋_GB2312"/>
          <w:color w:val="auto"/>
          <w:sz w:val="28"/>
          <w:szCs w:val="28"/>
          <w:highlight w:val="none"/>
          <w:lang w:val="en-GB"/>
        </w:rPr>
        <w:t>（</w:t>
      </w:r>
      <w:r>
        <w:rPr>
          <w:rFonts w:hint="eastAsia" w:ascii="仿宋_GB2312" w:hAnsi="仿宋_GB2312" w:eastAsia="仿宋" w:cs="仿宋_GB2312"/>
          <w:color w:val="auto"/>
          <w:sz w:val="28"/>
          <w:szCs w:val="28"/>
          <w:highlight w:val="none"/>
          <w:lang w:val="en-US" w:eastAsia="zh-CN"/>
        </w:rPr>
        <w:t>10</w:t>
      </w:r>
      <w:r>
        <w:rPr>
          <w:rFonts w:hint="eastAsia" w:ascii="仿宋_GB2312" w:hAnsi="仿宋_GB2312" w:eastAsia="仿宋" w:cs="仿宋_GB2312"/>
          <w:color w:val="auto"/>
          <w:sz w:val="28"/>
          <w:szCs w:val="28"/>
          <w:highlight w:val="none"/>
          <w:lang w:val="en-GB"/>
        </w:rPr>
        <w:t>）其他违法违纪行为，经审查认为不宜被邀请参加采购活动的。</w:t>
      </w:r>
    </w:p>
    <w:p>
      <w:pPr>
        <w:adjustRightInd w:val="0"/>
        <w:snapToGrid w:val="0"/>
        <w:spacing w:line="500" w:lineRule="exact"/>
        <w:rPr>
          <w:rFonts w:hint="eastAsia" w:ascii="仿宋_GB2312" w:hAnsi="仿宋_GB2312" w:eastAsia="仿宋" w:cs="仿宋_GB2312"/>
          <w:b/>
          <w:color w:val="auto"/>
          <w:sz w:val="28"/>
          <w:szCs w:val="28"/>
          <w:highlight w:val="none"/>
        </w:rPr>
      </w:pPr>
    </w:p>
    <w:p>
      <w:pPr>
        <w:wordWrap w:val="0"/>
        <w:adjustRightInd w:val="0"/>
        <w:snapToGrid w:val="0"/>
        <w:spacing w:line="500" w:lineRule="exact"/>
        <w:jc w:val="right"/>
        <w:rPr>
          <w:rFonts w:hint="default" w:ascii="仿宋_GB2312" w:hAnsi="仿宋_GB2312" w:eastAsia="仿宋" w:cs="仿宋_GB2312"/>
          <w:color w:val="auto"/>
          <w:kern w:val="2"/>
          <w:sz w:val="28"/>
          <w:szCs w:val="28"/>
          <w:highlight w:val="none"/>
          <w:lang w:val="en-US" w:eastAsia="zh-CN"/>
        </w:rPr>
      </w:pPr>
      <w:r>
        <w:rPr>
          <w:rFonts w:hint="eastAsia" w:ascii="仿宋_GB2312" w:hAnsi="仿宋_GB2312" w:eastAsia="仿宋" w:cs="仿宋_GB2312"/>
          <w:color w:val="auto"/>
          <w:kern w:val="2"/>
          <w:sz w:val="28"/>
          <w:szCs w:val="28"/>
          <w:highlight w:val="none"/>
          <w:lang w:val="en-GB"/>
        </w:rPr>
        <w:t>供应商名称（加盖公章）：</w:t>
      </w:r>
      <w:r>
        <w:rPr>
          <w:rFonts w:hint="eastAsia" w:ascii="仿宋_GB2312" w:hAnsi="仿宋_GB2312" w:eastAsia="仿宋" w:cs="仿宋_GB2312"/>
          <w:color w:val="auto"/>
          <w:kern w:val="2"/>
          <w:sz w:val="28"/>
          <w:szCs w:val="28"/>
          <w:highlight w:val="none"/>
          <w:lang w:val="en-US" w:eastAsia="zh-CN"/>
        </w:rPr>
        <w:t xml:space="preserve">              </w:t>
      </w:r>
    </w:p>
    <w:p>
      <w:pPr>
        <w:wordWrap w:val="0"/>
        <w:spacing w:line="500" w:lineRule="exact"/>
        <w:ind w:firstLine="0"/>
        <w:jc w:val="right"/>
        <w:rPr>
          <w:rFonts w:hint="default" w:eastAsia="仿宋"/>
          <w:color w:val="auto"/>
          <w:sz w:val="28"/>
          <w:szCs w:val="28"/>
          <w:highlight w:val="none"/>
          <w:lang w:val="en-US" w:eastAsia="zh-CN"/>
        </w:rPr>
      </w:pPr>
      <w:r>
        <w:rPr>
          <w:rFonts w:hint="eastAsia" w:ascii="仿宋_GB2312" w:hAnsi="仿宋_GB2312" w:eastAsia="仿宋" w:cs="仿宋_GB2312"/>
          <w:color w:val="auto"/>
          <w:kern w:val="2"/>
          <w:sz w:val="28"/>
          <w:szCs w:val="28"/>
          <w:highlight w:val="none"/>
          <w:lang w:val="en-US" w:eastAsia="zh-CN"/>
        </w:rPr>
        <w:t xml:space="preserve">    </w:t>
      </w:r>
      <w:r>
        <w:rPr>
          <w:rFonts w:hint="eastAsia" w:ascii="仿宋_GB2312" w:hAnsi="仿宋_GB2312" w:eastAsia="仿宋" w:cs="仿宋_GB2312"/>
          <w:color w:val="auto"/>
          <w:kern w:val="2"/>
          <w:sz w:val="28"/>
          <w:szCs w:val="28"/>
          <w:highlight w:val="none"/>
          <w:lang w:val="en-GB"/>
        </w:rPr>
        <w:t>年  月  日</w:t>
      </w:r>
      <w:r>
        <w:rPr>
          <w:rFonts w:hint="eastAsia" w:ascii="仿宋_GB2312" w:hAnsi="仿宋_GB2312" w:eastAsia="仿宋" w:cs="仿宋_GB2312"/>
          <w:color w:val="auto"/>
          <w:kern w:val="2"/>
          <w:sz w:val="28"/>
          <w:szCs w:val="28"/>
          <w:highlight w:val="none"/>
          <w:lang w:val="en-US" w:eastAsia="zh-CN"/>
        </w:rPr>
        <w:t xml:space="preserve">        </w:t>
      </w:r>
    </w:p>
    <w:p>
      <w:pPr>
        <w:rPr>
          <w:rFonts w:hint="eastAsia" w:cs="Times New Roman" w:asciiTheme="minorEastAsia" w:hAnsiTheme="minorEastAsia"/>
          <w:b/>
          <w:bCs/>
          <w:color w:val="auto"/>
          <w:sz w:val="28"/>
          <w:szCs w:val="28"/>
          <w:highlight w:val="none"/>
          <w:lang w:val="en-US" w:eastAsia="zh-CN"/>
        </w:rPr>
      </w:pPr>
      <w:r>
        <w:rPr>
          <w:rFonts w:hint="eastAsia" w:cs="Times New Roman" w:asciiTheme="minorEastAsia" w:hAnsiTheme="minorEastAsia"/>
          <w:b/>
          <w:bCs/>
          <w:color w:val="auto"/>
          <w:sz w:val="28"/>
          <w:szCs w:val="28"/>
          <w:highlight w:val="none"/>
          <w:lang w:val="en-US" w:eastAsia="zh-CN"/>
        </w:rPr>
        <w:br w:type="page"/>
      </w:r>
    </w:p>
    <w:p>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4.拟投入本项目的项目负责人情况表</w:t>
      </w:r>
    </w:p>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拟投入本项目的项目负责人情况表</w:t>
      </w:r>
    </w:p>
    <w:tbl>
      <w:tblPr>
        <w:tblStyle w:val="23"/>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32"/>
        <w:gridCol w:w="1165"/>
        <w:gridCol w:w="828"/>
        <w:gridCol w:w="785"/>
        <w:gridCol w:w="1208"/>
        <w:gridCol w:w="129"/>
        <w:gridCol w:w="1864"/>
        <w:gridCol w:w="334"/>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姓名</w:t>
            </w:r>
          </w:p>
        </w:tc>
        <w:tc>
          <w:tcPr>
            <w:tcW w:w="1497" w:type="dxa"/>
            <w:gridSpan w:val="2"/>
            <w:noWrap w:val="0"/>
            <w:vAlign w:val="center"/>
          </w:tcPr>
          <w:p>
            <w:pPr>
              <w:jc w:val="center"/>
              <w:rPr>
                <w:rFonts w:ascii="仿宋" w:hAnsi="仿宋" w:eastAsia="仿宋" w:cs="仿宋_GB2312"/>
                <w:b/>
                <w:color w:val="auto"/>
                <w:sz w:val="28"/>
                <w:szCs w:val="28"/>
                <w:highlight w:val="none"/>
              </w:rPr>
            </w:pPr>
          </w:p>
        </w:tc>
        <w:tc>
          <w:tcPr>
            <w:tcW w:w="1613" w:type="dxa"/>
            <w:gridSpan w:val="2"/>
            <w:noWrap w:val="0"/>
            <w:vAlign w:val="center"/>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出生年月</w:t>
            </w:r>
          </w:p>
        </w:tc>
        <w:tc>
          <w:tcPr>
            <w:tcW w:w="1337" w:type="dxa"/>
            <w:gridSpan w:val="2"/>
            <w:noWrap w:val="0"/>
            <w:vAlign w:val="center"/>
          </w:tcPr>
          <w:p>
            <w:pPr>
              <w:jc w:val="center"/>
              <w:rPr>
                <w:rFonts w:ascii="仿宋" w:hAnsi="仿宋" w:eastAsia="仿宋" w:cs="仿宋_GB2312"/>
                <w:b/>
                <w:color w:val="auto"/>
                <w:sz w:val="28"/>
                <w:szCs w:val="28"/>
                <w:highlight w:val="none"/>
              </w:rPr>
            </w:pPr>
          </w:p>
        </w:tc>
        <w:tc>
          <w:tcPr>
            <w:tcW w:w="2198" w:type="dxa"/>
            <w:gridSpan w:val="2"/>
            <w:noWrap w:val="0"/>
            <w:vAlign w:val="center"/>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学历</w:t>
            </w:r>
          </w:p>
        </w:tc>
        <w:tc>
          <w:tcPr>
            <w:tcW w:w="1119" w:type="dxa"/>
            <w:noWrap w:val="0"/>
            <w:vAlign w:val="center"/>
          </w:tcPr>
          <w:p>
            <w:pPr>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w:t>
            </w:r>
          </w:p>
        </w:tc>
        <w:tc>
          <w:tcPr>
            <w:tcW w:w="1497" w:type="dxa"/>
            <w:gridSpan w:val="2"/>
            <w:noWrap w:val="0"/>
            <w:vAlign w:val="center"/>
          </w:tcPr>
          <w:p>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职务</w:t>
            </w:r>
          </w:p>
        </w:tc>
        <w:tc>
          <w:tcPr>
            <w:tcW w:w="1337" w:type="dxa"/>
            <w:gridSpan w:val="2"/>
            <w:noWrap w:val="0"/>
            <w:vAlign w:val="center"/>
          </w:tcPr>
          <w:p>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从事本工作时间</w:t>
            </w:r>
          </w:p>
        </w:tc>
        <w:tc>
          <w:tcPr>
            <w:tcW w:w="1119" w:type="dxa"/>
            <w:noWrap w:val="0"/>
            <w:vAlign w:val="center"/>
          </w:tcPr>
          <w:p>
            <w:pPr>
              <w:spacing w:line="360" w:lineRule="exact"/>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noWrap w:val="0"/>
            <w:vAlign w:val="center"/>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毕业院校</w:t>
            </w:r>
          </w:p>
        </w:tc>
        <w:tc>
          <w:tcPr>
            <w:tcW w:w="1497" w:type="dxa"/>
            <w:gridSpan w:val="2"/>
            <w:noWrap w:val="0"/>
            <w:vAlign w:val="center"/>
          </w:tcPr>
          <w:p>
            <w:pPr>
              <w:spacing w:line="360" w:lineRule="exact"/>
              <w:jc w:val="center"/>
              <w:rPr>
                <w:rFonts w:ascii="仿宋" w:hAnsi="仿宋" w:eastAsia="仿宋" w:cs="仿宋_GB2312"/>
                <w:b/>
                <w:color w:val="auto"/>
                <w:sz w:val="28"/>
                <w:szCs w:val="28"/>
                <w:highlight w:val="none"/>
              </w:rPr>
            </w:pPr>
          </w:p>
        </w:tc>
        <w:tc>
          <w:tcPr>
            <w:tcW w:w="1613" w:type="dxa"/>
            <w:gridSpan w:val="2"/>
            <w:noWrap w:val="0"/>
            <w:vAlign w:val="center"/>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毕业时间</w:t>
            </w:r>
          </w:p>
        </w:tc>
        <w:tc>
          <w:tcPr>
            <w:tcW w:w="1337" w:type="dxa"/>
            <w:gridSpan w:val="2"/>
            <w:noWrap w:val="0"/>
            <w:vAlign w:val="center"/>
          </w:tcPr>
          <w:p>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专业</w:t>
            </w:r>
          </w:p>
        </w:tc>
        <w:tc>
          <w:tcPr>
            <w:tcW w:w="1119" w:type="dxa"/>
            <w:noWrap w:val="0"/>
            <w:vAlign w:val="center"/>
          </w:tcPr>
          <w:p>
            <w:pPr>
              <w:spacing w:line="360" w:lineRule="exact"/>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注册证书等级</w:t>
            </w:r>
          </w:p>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和专业</w:t>
            </w:r>
          </w:p>
        </w:tc>
        <w:tc>
          <w:tcPr>
            <w:tcW w:w="2950" w:type="dxa"/>
            <w:gridSpan w:val="4"/>
            <w:noWrap w:val="0"/>
            <w:vAlign w:val="center"/>
          </w:tcPr>
          <w:p>
            <w:pPr>
              <w:spacing w:line="360" w:lineRule="exact"/>
              <w:jc w:val="center"/>
              <w:rPr>
                <w:rFonts w:ascii="仿宋" w:hAnsi="仿宋" w:eastAsia="仿宋" w:cs="仿宋_GB2312"/>
                <w:b/>
                <w:color w:val="auto"/>
                <w:sz w:val="28"/>
                <w:szCs w:val="28"/>
                <w:highlight w:val="none"/>
              </w:rPr>
            </w:pPr>
          </w:p>
        </w:tc>
        <w:tc>
          <w:tcPr>
            <w:tcW w:w="2198" w:type="dxa"/>
            <w:gridSpan w:val="2"/>
            <w:noWrap w:val="0"/>
            <w:vAlign w:val="center"/>
          </w:tcPr>
          <w:p>
            <w:pPr>
              <w:spacing w:line="360" w:lineRule="exact"/>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pPr>
              <w:spacing w:line="360" w:lineRule="exact"/>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58" w:type="dxa"/>
            <w:gridSpan w:val="3"/>
            <w:noWrap w:val="0"/>
            <w:vAlign w:val="center"/>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职称证专业</w:t>
            </w:r>
          </w:p>
        </w:tc>
        <w:tc>
          <w:tcPr>
            <w:tcW w:w="2950" w:type="dxa"/>
            <w:gridSpan w:val="4"/>
            <w:noWrap w:val="0"/>
            <w:vAlign w:val="center"/>
          </w:tcPr>
          <w:p>
            <w:pPr>
              <w:jc w:val="center"/>
              <w:rPr>
                <w:rFonts w:ascii="仿宋" w:hAnsi="仿宋" w:eastAsia="仿宋" w:cs="仿宋_GB2312"/>
                <w:b/>
                <w:color w:val="auto"/>
                <w:sz w:val="28"/>
                <w:szCs w:val="28"/>
                <w:highlight w:val="none"/>
              </w:rPr>
            </w:pPr>
          </w:p>
        </w:tc>
        <w:tc>
          <w:tcPr>
            <w:tcW w:w="2198" w:type="dxa"/>
            <w:gridSpan w:val="2"/>
            <w:noWrap w:val="0"/>
            <w:vAlign w:val="center"/>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证书编号</w:t>
            </w:r>
          </w:p>
        </w:tc>
        <w:tc>
          <w:tcPr>
            <w:tcW w:w="1119" w:type="dxa"/>
            <w:noWrap w:val="0"/>
            <w:vAlign w:val="center"/>
          </w:tcPr>
          <w:p>
            <w:pPr>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25" w:type="dxa"/>
            <w:gridSpan w:val="10"/>
            <w:noWrap w:val="0"/>
            <w:vAlign w:val="top"/>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参加过的项目情况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center"/>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项目名称</w:t>
            </w:r>
          </w:p>
        </w:tc>
        <w:tc>
          <w:tcPr>
            <w:tcW w:w="1993" w:type="dxa"/>
            <w:gridSpan w:val="2"/>
            <w:noWrap w:val="0"/>
            <w:vAlign w:val="center"/>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合同金额</w:t>
            </w:r>
          </w:p>
        </w:tc>
        <w:tc>
          <w:tcPr>
            <w:tcW w:w="1993" w:type="dxa"/>
            <w:gridSpan w:val="2"/>
            <w:noWrap w:val="0"/>
            <w:vAlign w:val="center"/>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开、竣工时间</w:t>
            </w:r>
          </w:p>
        </w:tc>
        <w:tc>
          <w:tcPr>
            <w:tcW w:w="1993" w:type="dxa"/>
            <w:gridSpan w:val="2"/>
            <w:noWrap w:val="0"/>
            <w:vAlign w:val="center"/>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担任职务</w:t>
            </w:r>
          </w:p>
        </w:tc>
        <w:tc>
          <w:tcPr>
            <w:tcW w:w="1453" w:type="dxa"/>
            <w:gridSpan w:val="2"/>
            <w:noWrap w:val="0"/>
            <w:vAlign w:val="center"/>
          </w:tcPr>
          <w:p>
            <w:pPr>
              <w:jc w:val="center"/>
              <w:rPr>
                <w:rFonts w:ascii="仿宋" w:hAnsi="仿宋" w:eastAsia="仿宋" w:cs="仿宋_GB2312"/>
                <w:b/>
                <w:color w:val="auto"/>
                <w:sz w:val="28"/>
                <w:szCs w:val="28"/>
                <w:highlight w:val="none"/>
              </w:rPr>
            </w:pPr>
            <w:r>
              <w:rPr>
                <w:rFonts w:hint="eastAsia" w:ascii="仿宋" w:hAnsi="仿宋" w:eastAsia="仿宋" w:cs="仿宋_GB2312"/>
                <w:b/>
                <w:color w:val="auto"/>
                <w:sz w:val="28"/>
                <w:szCs w:val="28"/>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453" w:type="dxa"/>
            <w:gridSpan w:val="2"/>
            <w:noWrap w:val="0"/>
            <w:vAlign w:val="top"/>
          </w:tcPr>
          <w:p>
            <w:pPr>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453" w:type="dxa"/>
            <w:gridSpan w:val="2"/>
            <w:noWrap w:val="0"/>
            <w:vAlign w:val="top"/>
          </w:tcPr>
          <w:p>
            <w:pPr>
              <w:jc w:val="center"/>
              <w:rPr>
                <w:rFonts w:ascii="仿宋" w:hAnsi="仿宋" w:eastAsia="仿宋" w:cs="仿宋_GB2312"/>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993" w:type="dxa"/>
            <w:gridSpan w:val="2"/>
            <w:noWrap w:val="0"/>
            <w:vAlign w:val="top"/>
          </w:tcPr>
          <w:p>
            <w:pPr>
              <w:jc w:val="center"/>
              <w:rPr>
                <w:rFonts w:ascii="仿宋" w:hAnsi="仿宋" w:eastAsia="仿宋" w:cs="仿宋_GB2312"/>
                <w:b/>
                <w:color w:val="auto"/>
                <w:sz w:val="28"/>
                <w:szCs w:val="28"/>
                <w:highlight w:val="none"/>
              </w:rPr>
            </w:pPr>
          </w:p>
        </w:tc>
        <w:tc>
          <w:tcPr>
            <w:tcW w:w="1453" w:type="dxa"/>
            <w:gridSpan w:val="2"/>
            <w:noWrap w:val="0"/>
            <w:vAlign w:val="top"/>
          </w:tcPr>
          <w:p>
            <w:pPr>
              <w:jc w:val="center"/>
              <w:rPr>
                <w:rFonts w:ascii="仿宋" w:hAnsi="仿宋" w:eastAsia="仿宋" w:cs="仿宋_GB2312"/>
                <w:b/>
                <w:color w:val="auto"/>
                <w:sz w:val="28"/>
                <w:szCs w:val="28"/>
                <w:highlight w:val="none"/>
              </w:rPr>
            </w:pPr>
          </w:p>
        </w:tc>
      </w:tr>
    </w:tbl>
    <w:p>
      <w:pPr>
        <w:pStyle w:val="2"/>
        <w:rPr>
          <w:rFonts w:hint="default" w:ascii="仿宋_GB2312" w:eastAsia="仿宋" w:hAnsiTheme="minorEastAsia"/>
          <w:color w:val="auto"/>
          <w:sz w:val="28"/>
          <w:szCs w:val="28"/>
          <w:highlight w:val="none"/>
          <w:lang w:val="en-US" w:eastAsia="zh-CN"/>
        </w:rPr>
      </w:pPr>
    </w:p>
    <w:p>
      <w:pPr>
        <w:pStyle w:val="2"/>
        <w:rPr>
          <w:rFonts w:hint="default" w:ascii="仿宋_GB2312" w:eastAsia="仿宋" w:hAnsiTheme="minorEastAsia"/>
          <w:color w:val="auto"/>
          <w:sz w:val="28"/>
          <w:szCs w:val="28"/>
          <w:highlight w:val="none"/>
          <w:lang w:val="en-US" w:eastAsia="zh-CN"/>
        </w:rPr>
      </w:pPr>
    </w:p>
    <w:p>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 xml:space="preserve">供应商名称（加盖公章）： </w:t>
      </w:r>
    </w:p>
    <w:p>
      <w:pPr>
        <w:adjustRightInd w:val="0"/>
        <w:snapToGrid w:val="0"/>
        <w:spacing w:line="360" w:lineRule="auto"/>
        <w:jc w:val="right"/>
        <w:rPr>
          <w:rFonts w:hint="eastAsia"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  月  日</w:t>
      </w:r>
    </w:p>
    <w:p>
      <w:pPr>
        <w:rPr>
          <w:rFonts w:hint="default" w:ascii="仿宋_GB2312" w:eastAsia="仿宋" w:hAnsiTheme="minorEastAsia"/>
          <w:color w:val="auto"/>
          <w:sz w:val="28"/>
          <w:szCs w:val="28"/>
          <w:highlight w:val="none"/>
          <w:lang w:val="en-US" w:eastAsia="zh-CN"/>
        </w:rPr>
      </w:pPr>
      <w:r>
        <w:rPr>
          <w:rFonts w:hint="default" w:ascii="仿宋_GB2312" w:eastAsia="仿宋" w:hAnsiTheme="minorEastAsia"/>
          <w:color w:val="auto"/>
          <w:sz w:val="28"/>
          <w:szCs w:val="28"/>
          <w:highlight w:val="none"/>
          <w:lang w:val="en-US" w:eastAsia="zh-CN"/>
        </w:rPr>
        <w:br w:type="page"/>
      </w:r>
    </w:p>
    <w:p>
      <w:pPr>
        <w:pStyle w:val="2"/>
        <w:ind w:left="0" w:leftChars="0" w:firstLine="0" w:firstLineChars="0"/>
        <w:rPr>
          <w:rFonts w:hint="default" w:ascii="仿宋_GB2312" w:eastAsia="仿宋_GB2312" w:hAnsiTheme="minorEastAsia"/>
          <w:color w:val="auto"/>
          <w:sz w:val="28"/>
          <w:szCs w:val="28"/>
          <w:highlight w:val="none"/>
          <w:lang w:val="en-US" w:eastAsia="zh-CN"/>
        </w:rPr>
      </w:pPr>
      <w:r>
        <w:rPr>
          <w:rFonts w:hint="eastAsia" w:ascii="仿宋_GB2312" w:eastAsia="仿宋" w:hAnsiTheme="minorEastAsia"/>
          <w:color w:val="auto"/>
          <w:sz w:val="28"/>
          <w:szCs w:val="28"/>
          <w:highlight w:val="none"/>
          <w:lang w:val="en-US" w:eastAsia="zh-CN"/>
        </w:rPr>
        <w:t>（如有）</w:t>
      </w:r>
    </w:p>
    <w:tbl>
      <w:tblPr>
        <w:tblStyle w:val="2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005"/>
        <w:gridCol w:w="855"/>
        <w:gridCol w:w="2370"/>
        <w:gridCol w:w="2573"/>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bookmarkStart w:id="81" w:name="_Toc19423"/>
            <w:bookmarkStart w:id="82" w:name="_Toc32430"/>
            <w:r>
              <w:rPr>
                <w:rFonts w:hint="eastAsia" w:ascii="宋体" w:hAnsi="宋体" w:cs="宋体"/>
                <w:sz w:val="24"/>
                <w:szCs w:val="24"/>
                <w:highlight w:val="none"/>
              </w:rPr>
              <w:t>岗位</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姓名</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性别</w:t>
            </w: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身份证号</w:t>
            </w: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执业或职业资格证明</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项目负责人</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安全员</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电工</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焊工</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普工</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3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2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szCs w:val="24"/>
                <w:highlight w:val="none"/>
              </w:rPr>
            </w:pPr>
          </w:p>
        </w:tc>
      </w:tr>
    </w:tbl>
    <w:p>
      <w:pPr>
        <w:rPr>
          <w:rFonts w:hint="eastAsia" w:ascii="仿宋_GB2312" w:eastAsia="仿宋" w:hAnsiTheme="minorEastAsia"/>
          <w:color w:val="auto"/>
          <w:sz w:val="28"/>
          <w:szCs w:val="28"/>
          <w:highlight w:val="none"/>
          <w:lang w:val="en-US" w:eastAsia="zh-CN"/>
        </w:rPr>
      </w:pPr>
      <w:r>
        <w:rPr>
          <w:rFonts w:hint="eastAsia" w:ascii="仿宋_GB2312" w:eastAsia="仿宋" w:hAnsiTheme="minorEastAsia"/>
          <w:color w:val="auto"/>
          <w:sz w:val="28"/>
          <w:szCs w:val="28"/>
          <w:highlight w:val="none"/>
          <w:lang w:val="en-US" w:eastAsia="zh-CN"/>
        </w:rPr>
        <w:br w:type="page"/>
      </w:r>
    </w:p>
    <w:p>
      <w:pPr>
        <w:spacing w:line="360" w:lineRule="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5.报价表</w:t>
      </w:r>
      <w:bookmarkEnd w:id="81"/>
      <w:bookmarkEnd w:id="82"/>
    </w:p>
    <w:p>
      <w:pPr>
        <w:adjustRightInd w:val="0"/>
        <w:snapToGrid w:val="0"/>
        <w:spacing w:line="600" w:lineRule="exact"/>
        <w:ind w:firstLine="0"/>
        <w:jc w:val="center"/>
        <w:rPr>
          <w:rFonts w:hint="eastAsia" w:ascii="方正小标宋简体" w:hAnsi="方正小标宋简体" w:eastAsia="仿宋" w:cs="方正小标宋简体"/>
          <w:color w:val="auto"/>
          <w:sz w:val="44"/>
          <w:szCs w:val="44"/>
          <w:highlight w:val="none"/>
          <w:shd w:val="clear" w:color="auto" w:fill="auto"/>
          <w:lang w:val="en-US" w:eastAsia="zh-CN"/>
        </w:rPr>
      </w:pPr>
      <w:r>
        <w:rPr>
          <w:rFonts w:hint="eastAsia" w:ascii="方正小标宋简体" w:hAnsi="方正小标宋简体" w:eastAsia="仿宋" w:cs="方正小标宋简体"/>
          <w:color w:val="auto"/>
          <w:sz w:val="44"/>
          <w:szCs w:val="44"/>
          <w:highlight w:val="none"/>
          <w:shd w:val="clear" w:color="auto" w:fill="auto"/>
          <w:lang w:val="en-US" w:eastAsia="zh-CN"/>
        </w:rPr>
        <w:t>项目报价一览表</w:t>
      </w:r>
    </w:p>
    <w:p>
      <w:pPr>
        <w:pStyle w:val="2"/>
        <w:adjustRightInd/>
        <w:spacing w:after="0"/>
        <w:jc w:val="right"/>
        <w:rPr>
          <w:rFonts w:hint="eastAsia" w:ascii="仿宋_GB2312" w:hAnsi="仿宋_GB2312" w:eastAsia="仿宋_GB2312" w:cs="仿宋_GB2312"/>
          <w:sz w:val="28"/>
          <w:szCs w:val="28"/>
        </w:rPr>
      </w:pPr>
      <w:r>
        <w:rPr>
          <w:rFonts w:hint="eastAsia" w:ascii="仿宋_GB2312" w:hAnsi="仿宋_GB2312" w:eastAsia="仿宋" w:cs="仿宋_GB2312"/>
          <w:color w:val="auto"/>
          <w:sz w:val="28"/>
          <w:szCs w:val="28"/>
          <w:highlight w:val="none"/>
          <w:shd w:val="clear" w:color="auto" w:fill="auto"/>
        </w:rPr>
        <w:t>[货币单位：人民币元]</w:t>
      </w:r>
    </w:p>
    <w:tbl>
      <w:tblPr>
        <w:tblStyle w:val="24"/>
        <w:tblW w:w="896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80"/>
        <w:gridCol w:w="2720"/>
        <w:gridCol w:w="710"/>
        <w:gridCol w:w="730"/>
        <w:gridCol w:w="127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序号</w:t>
            </w:r>
          </w:p>
        </w:tc>
        <w:tc>
          <w:tcPr>
            <w:tcW w:w="1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 w:cs="仿宋_GB2312"/>
                <w:b w:val="0"/>
                <w:bCs w:val="0"/>
                <w:sz w:val="24"/>
                <w:szCs w:val="24"/>
                <w:vertAlign w:val="baseline"/>
                <w:lang w:val="en-US" w:eastAsia="zh-CN"/>
              </w:rPr>
              <w:t>货物名称</w:t>
            </w:r>
          </w:p>
        </w:tc>
        <w:tc>
          <w:tcPr>
            <w:tcW w:w="27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规格</w:t>
            </w:r>
          </w:p>
        </w:tc>
        <w:tc>
          <w:tcPr>
            <w:tcW w:w="7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数量</w:t>
            </w:r>
          </w:p>
        </w:tc>
        <w:tc>
          <w:tcPr>
            <w:tcW w:w="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单位</w:t>
            </w:r>
          </w:p>
        </w:tc>
        <w:tc>
          <w:tcPr>
            <w:tcW w:w="12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单价</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（含税）</w:t>
            </w:r>
          </w:p>
        </w:tc>
        <w:tc>
          <w:tcPr>
            <w:tcW w:w="12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总价</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1</w:t>
            </w:r>
          </w:p>
        </w:tc>
        <w:tc>
          <w:tcPr>
            <w:tcW w:w="1580" w:type="dxa"/>
            <w:vAlign w:val="center"/>
          </w:tcPr>
          <w:p>
            <w:pPr>
              <w:widowControl/>
              <w:spacing w:line="288" w:lineRule="auto"/>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宋体" w:hAnsi="宋体" w:cs="宋体"/>
                <w:color w:val="auto"/>
                <w:kern w:val="0"/>
                <w:szCs w:val="21"/>
                <w:highlight w:val="none"/>
              </w:rPr>
              <w:t>Photoshop for teams</w:t>
            </w:r>
          </w:p>
        </w:tc>
        <w:tc>
          <w:tcPr>
            <w:tcW w:w="2720" w:type="dxa"/>
            <w:vAlign w:val="center"/>
          </w:tcPr>
          <w:p>
            <w:pPr>
              <w:widowControl/>
              <w:spacing w:line="288" w:lineRule="auto"/>
              <w:jc w:val="left"/>
              <w:rPr>
                <w:rFonts w:hint="default" w:ascii="仿宋_GB2312" w:hAnsi="仿宋_GB2312" w:eastAsia="仿宋_GB2312" w:cs="仿宋_GB2312"/>
                <w:b w:val="0"/>
                <w:bCs w:val="0"/>
                <w:sz w:val="24"/>
                <w:szCs w:val="24"/>
                <w:vertAlign w:val="baseline"/>
                <w:lang w:val="en-US" w:eastAsia="zh-CN"/>
              </w:rPr>
            </w:pPr>
            <w:r>
              <w:rPr>
                <w:rFonts w:hint="eastAsia" w:ascii="宋体" w:hAnsi="宋体" w:cs="宋体"/>
                <w:color w:val="auto"/>
                <w:kern w:val="0"/>
                <w:szCs w:val="21"/>
                <w:highlight w:val="none"/>
              </w:rPr>
              <w:t>Photoshop</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for Teams是专为团队协作设计的创意解决方案，基于行业领先的 Photoshop 技术，融合云端协作与智能管理功能，助力设计团队无缝协作、高效交付。无论是远程办公还是跨部门合作，团队成员均可实时共享资源、同步编辑项目</w:t>
            </w:r>
            <w:r>
              <w:rPr>
                <w:rFonts w:hint="eastAsia" w:ascii="宋体" w:hAnsi="宋体" w:cs="宋体"/>
                <w:color w:val="auto"/>
                <w:kern w:val="0"/>
                <w:szCs w:val="21"/>
                <w:highlight w:val="none"/>
                <w:lang w:eastAsia="zh-CN"/>
              </w:rPr>
              <w:t>。</w:t>
            </w:r>
          </w:p>
        </w:tc>
        <w:tc>
          <w:tcPr>
            <w:tcW w:w="710" w:type="dxa"/>
            <w:vAlign w:val="center"/>
          </w:tcPr>
          <w:p>
            <w:pPr>
              <w:widowControl/>
              <w:spacing w:line="288" w:lineRule="auto"/>
              <w:jc w:val="center"/>
              <w:rPr>
                <w:rFonts w:hint="default" w:ascii="仿宋_GB2312" w:hAnsi="仿宋_GB2312" w:eastAsia="仿宋_GB2312" w:cs="仿宋_GB2312"/>
                <w:b w:val="0"/>
                <w:bCs w:val="0"/>
                <w:sz w:val="24"/>
                <w:szCs w:val="24"/>
                <w:vertAlign w:val="baseline"/>
                <w:lang w:val="en-US" w:eastAsia="zh-CN"/>
              </w:rPr>
            </w:pPr>
            <w:r>
              <w:rPr>
                <w:rFonts w:hint="eastAsia" w:ascii="宋体" w:hAnsi="宋体" w:cs="宋体"/>
                <w:color w:val="auto"/>
                <w:kern w:val="0"/>
                <w:szCs w:val="21"/>
                <w:highlight w:val="none"/>
                <w:lang w:val="en-US" w:eastAsia="zh-CN"/>
              </w:rPr>
              <w:t>3</w:t>
            </w:r>
          </w:p>
        </w:tc>
        <w:tc>
          <w:tcPr>
            <w:tcW w:w="730" w:type="dxa"/>
            <w:vAlign w:val="center"/>
          </w:tcPr>
          <w:p>
            <w:pPr>
              <w:widowControl/>
              <w:spacing w:line="288" w:lineRule="auto"/>
              <w:jc w:val="center"/>
              <w:rPr>
                <w:rFonts w:hint="default" w:ascii="仿宋_GB2312" w:hAnsi="仿宋_GB2312" w:eastAsia="仿宋_GB2312" w:cs="仿宋_GB2312"/>
                <w:b w:val="0"/>
                <w:bCs w:val="0"/>
                <w:sz w:val="24"/>
                <w:szCs w:val="24"/>
                <w:vertAlign w:val="baseline"/>
                <w:lang w:val="en-US" w:eastAsia="zh-CN"/>
              </w:rPr>
            </w:pPr>
            <w:r>
              <w:rPr>
                <w:rFonts w:hint="eastAsia" w:ascii="宋体" w:hAnsi="宋体" w:cs="宋体"/>
                <w:color w:val="auto"/>
                <w:kern w:val="0"/>
                <w:szCs w:val="21"/>
                <w:highlight w:val="none"/>
                <w:lang w:val="en-US" w:eastAsia="zh-CN"/>
              </w:rPr>
              <w:t>套/年</w:t>
            </w:r>
          </w:p>
        </w:tc>
        <w:tc>
          <w:tcPr>
            <w:tcW w:w="12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 w:cs="仿宋_GB2312"/>
                <w:b w:val="0"/>
                <w:bCs w:val="0"/>
                <w:sz w:val="24"/>
                <w:szCs w:val="24"/>
                <w:vertAlign w:val="baseline"/>
                <w:lang w:val="en-US" w:eastAsia="zh-CN"/>
              </w:rPr>
              <w:t>2</w:t>
            </w:r>
          </w:p>
        </w:tc>
        <w:tc>
          <w:tcPr>
            <w:tcW w:w="1580" w:type="dxa"/>
            <w:vAlign w:val="center"/>
          </w:tcPr>
          <w:p>
            <w:pPr>
              <w:widowControl/>
              <w:spacing w:line="288" w:lineRule="auto"/>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宋体" w:hAnsi="宋体" w:cs="宋体"/>
                <w:color w:val="auto"/>
                <w:kern w:val="0"/>
                <w:szCs w:val="21"/>
                <w:highlight w:val="none"/>
              </w:rPr>
              <w:t>Cloud for teams All Apps</w:t>
            </w:r>
          </w:p>
        </w:tc>
        <w:tc>
          <w:tcPr>
            <w:tcW w:w="2720" w:type="dxa"/>
            <w:vAlign w:val="center"/>
          </w:tcPr>
          <w:p>
            <w:pPr>
              <w:widowControl/>
              <w:spacing w:line="288" w:lineRule="auto"/>
              <w:jc w:val="left"/>
              <w:rPr>
                <w:rFonts w:hint="default" w:ascii="仿宋_GB2312" w:hAnsi="仿宋_GB2312" w:eastAsia="仿宋_GB2312" w:cs="仿宋_GB2312"/>
                <w:b w:val="0"/>
                <w:bCs w:val="0"/>
                <w:sz w:val="24"/>
                <w:szCs w:val="24"/>
                <w:vertAlign w:val="baseline"/>
                <w:lang w:val="en-US" w:eastAsia="zh-CN"/>
              </w:rPr>
            </w:pPr>
            <w:r>
              <w:rPr>
                <w:rFonts w:hint="eastAsia" w:ascii="宋体" w:hAnsi="宋体" w:cs="宋体"/>
                <w:color w:val="auto"/>
                <w:kern w:val="0"/>
                <w:szCs w:val="21"/>
                <w:highlight w:val="none"/>
              </w:rPr>
              <w:t>Cloud for Teams All Apps 是为企业及团队打造的一站式创意解决方案，整合了Photoshop、Premiere Pro、After Effects</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XD、Illustrator等20+行业顶尖工具，结合云端协作、智能资源管理与企业级安全服务，助力跨部门、跨地域团队无缝协作，实现从概念创作到项目交付的全流程数字化升级。</w:t>
            </w:r>
          </w:p>
        </w:tc>
        <w:tc>
          <w:tcPr>
            <w:tcW w:w="710" w:type="dxa"/>
            <w:vAlign w:val="center"/>
          </w:tcPr>
          <w:p>
            <w:pPr>
              <w:widowControl/>
              <w:spacing w:line="288" w:lineRule="auto"/>
              <w:jc w:val="center"/>
              <w:rPr>
                <w:rFonts w:hint="default" w:ascii="仿宋_GB2312" w:hAnsi="仿宋_GB2312" w:eastAsia="仿宋_GB2312" w:cs="仿宋_GB2312"/>
                <w:b w:val="0"/>
                <w:bCs w:val="0"/>
                <w:sz w:val="24"/>
                <w:szCs w:val="24"/>
                <w:vertAlign w:val="baseline"/>
                <w:lang w:val="en-US" w:eastAsia="zh-CN"/>
              </w:rPr>
            </w:pPr>
            <w:r>
              <w:rPr>
                <w:rFonts w:hint="eastAsia" w:ascii="宋体" w:hAnsi="宋体" w:cs="宋体"/>
                <w:color w:val="auto"/>
                <w:kern w:val="0"/>
                <w:szCs w:val="21"/>
                <w:highlight w:val="none"/>
                <w:lang w:val="en-US" w:eastAsia="zh-CN"/>
              </w:rPr>
              <w:t>1</w:t>
            </w:r>
          </w:p>
        </w:tc>
        <w:tc>
          <w:tcPr>
            <w:tcW w:w="730" w:type="dxa"/>
            <w:vAlign w:val="center"/>
          </w:tcPr>
          <w:p>
            <w:pPr>
              <w:widowControl/>
              <w:spacing w:line="288" w:lineRule="auto"/>
              <w:jc w:val="center"/>
              <w:rPr>
                <w:rFonts w:hint="default" w:ascii="仿宋_GB2312" w:hAnsi="仿宋_GB2312" w:eastAsia="仿宋_GB2312" w:cs="仿宋_GB2312"/>
                <w:b w:val="0"/>
                <w:bCs w:val="0"/>
                <w:sz w:val="24"/>
                <w:szCs w:val="24"/>
                <w:vertAlign w:val="baseline"/>
                <w:lang w:val="en-US" w:eastAsia="zh-CN"/>
              </w:rPr>
            </w:pPr>
            <w:r>
              <w:rPr>
                <w:rFonts w:hint="eastAsia" w:ascii="宋体" w:hAnsi="宋体" w:cs="宋体"/>
                <w:color w:val="auto"/>
                <w:kern w:val="0"/>
                <w:szCs w:val="21"/>
                <w:highlight w:val="none"/>
                <w:lang w:val="en-US" w:eastAsia="zh-CN"/>
              </w:rPr>
              <w:t>套/年</w:t>
            </w:r>
          </w:p>
        </w:tc>
        <w:tc>
          <w:tcPr>
            <w:tcW w:w="12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 w:cs="仿宋_GB2312"/>
                <w:b w:val="0"/>
                <w:bCs w:val="0"/>
                <w:kern w:val="2"/>
                <w:sz w:val="24"/>
                <w:szCs w:val="24"/>
                <w:vertAlign w:val="baseline"/>
                <w:lang w:val="en-US" w:eastAsia="zh-CN" w:bidi="ar-SA"/>
              </w:rPr>
              <w:t>税率/%</w:t>
            </w:r>
          </w:p>
        </w:tc>
        <w:tc>
          <w:tcPr>
            <w:tcW w:w="664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 w:cs="仿宋_GB2312"/>
                <w:b w:val="0"/>
                <w:bCs w:val="0"/>
                <w:kern w:val="2"/>
                <w:sz w:val="24"/>
                <w:szCs w:val="24"/>
                <w:vertAlign w:val="baseline"/>
                <w:lang w:val="en-US" w:eastAsia="zh-CN" w:bidi="ar-SA"/>
              </w:rPr>
              <w:t>含税总金额</w:t>
            </w:r>
          </w:p>
        </w:tc>
        <w:tc>
          <w:tcPr>
            <w:tcW w:w="664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15" w:firstLineChars="173"/>
        <w:jc w:val="left"/>
        <w:textAlignment w:val="auto"/>
        <w:rPr>
          <w:rFonts w:hint="eastAsia" w:ascii="宋体"/>
          <w:color w:val="000000" w:themeColor="text1"/>
          <w:sz w:val="24"/>
          <w:szCs w:val="24"/>
          <w:highlight w:val="none"/>
          <w:shd w:val="clear" w:color="auto" w:fill="FFFFFF"/>
          <w:lang w:val="en-US" w:eastAsia="zh-CN"/>
        </w:rPr>
      </w:pPr>
      <w:r>
        <w:rPr>
          <w:rFonts w:hint="eastAsia" w:ascii="仿宋_GB2312" w:hAnsi="仿宋_GB2312" w:eastAsia="仿宋" w:cs="仿宋_GB2312"/>
          <w:color w:val="auto"/>
          <w:sz w:val="24"/>
          <w:szCs w:val="24"/>
          <w:highlight w:val="none"/>
          <w:shd w:val="clear" w:color="auto" w:fill="auto"/>
          <w:lang w:val="en-US" w:eastAsia="zh-CN"/>
        </w:rPr>
        <w:t>注：</w:t>
      </w:r>
      <w:r>
        <w:rPr>
          <w:rFonts w:hint="eastAsia" w:ascii="宋体"/>
          <w:color w:val="000000" w:themeColor="text1"/>
          <w:sz w:val="24"/>
          <w:szCs w:val="24"/>
          <w:highlight w:val="none"/>
          <w:shd w:val="clear" w:color="auto" w:fill="FFFFFF"/>
          <w:lang w:val="en-US" w:eastAsia="zh-CN"/>
        </w:rPr>
        <w:t>1.以上报价包括但不限于设计费、人工费、材料费、安装费、运输费、装卸费、加班费、材料运输费用及各项税费等全部费用。</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415" w:firstLineChars="173"/>
        <w:jc w:val="left"/>
        <w:textAlignment w:val="auto"/>
        <w:rPr>
          <w:rFonts w:hint="eastAsia" w:ascii="宋体"/>
          <w:color w:val="000000" w:themeColor="text1"/>
          <w:sz w:val="24"/>
          <w:szCs w:val="24"/>
          <w:highlight w:val="none"/>
          <w:shd w:val="clear" w:color="auto" w:fill="FFFFFF"/>
          <w:lang w:val="en-US" w:eastAsia="zh-CN"/>
        </w:rPr>
      </w:pPr>
      <w:r>
        <w:rPr>
          <w:rFonts w:hint="eastAsia" w:ascii="宋体"/>
          <w:color w:val="000000" w:themeColor="text1"/>
          <w:sz w:val="24"/>
          <w:szCs w:val="24"/>
          <w:highlight w:val="none"/>
          <w:shd w:val="clear" w:color="auto" w:fill="FFFFFF"/>
          <w:lang w:val="en-US" w:eastAsia="zh-CN"/>
        </w:rPr>
        <w:t>2.本项目报价为固定价，除税率外应统一保留两位小数；响应文件内不得含有任何对本报价进行修改的其他说明，否则将被视为无效报价。</w:t>
      </w:r>
    </w:p>
    <w:p>
      <w:pPr>
        <w:keepNext w:val="0"/>
        <w:keepLines w:val="0"/>
        <w:pageBreakBefore w:val="0"/>
        <w:widowControl/>
        <w:kinsoku/>
        <w:overflowPunct/>
        <w:topLinePunct w:val="0"/>
        <w:autoSpaceDE/>
        <w:autoSpaceDN/>
        <w:bidi w:val="0"/>
        <w:adjustRightInd w:val="0"/>
        <w:snapToGrid w:val="0"/>
        <w:spacing w:line="360" w:lineRule="auto"/>
        <w:ind w:firstLine="415" w:firstLineChars="173"/>
        <w:jc w:val="left"/>
        <w:textAlignment w:val="auto"/>
        <w:rPr>
          <w:rFonts w:hint="eastAsia" w:ascii="宋体"/>
          <w:color w:val="000000" w:themeColor="text1"/>
          <w:sz w:val="24"/>
          <w:szCs w:val="24"/>
          <w:highlight w:val="none"/>
          <w:shd w:val="clear" w:color="auto" w:fill="FFFFFF"/>
          <w:lang w:val="en-US" w:eastAsia="zh-CN"/>
        </w:rPr>
      </w:pPr>
      <w:r>
        <w:rPr>
          <w:rFonts w:hint="eastAsia" w:ascii="宋体"/>
          <w:color w:val="000000" w:themeColor="text1"/>
          <w:sz w:val="24"/>
          <w:szCs w:val="24"/>
          <w:highlight w:val="none"/>
          <w:shd w:val="clear" w:color="auto" w:fill="FFFFFF"/>
          <w:lang w:val="en-US" w:eastAsia="zh-CN"/>
        </w:rPr>
        <w:t>3.供应商需按国家法定并适应本项目类型的税率报价，报价中应包含为实施本项目所包含的全部税费，本报价表税率仅限增值税。</w:t>
      </w:r>
    </w:p>
    <w:p>
      <w:pPr>
        <w:keepNext w:val="0"/>
        <w:keepLines w:val="0"/>
        <w:pageBreakBefore w:val="0"/>
        <w:widowControl/>
        <w:kinsoku/>
        <w:overflowPunct/>
        <w:topLinePunct w:val="0"/>
        <w:autoSpaceDE/>
        <w:autoSpaceDN/>
        <w:bidi w:val="0"/>
        <w:adjustRightInd w:val="0"/>
        <w:snapToGrid w:val="0"/>
        <w:spacing w:line="360" w:lineRule="auto"/>
        <w:ind w:firstLine="415" w:firstLineChars="173"/>
        <w:jc w:val="left"/>
        <w:textAlignment w:val="auto"/>
        <w:rPr>
          <w:rFonts w:hint="eastAsia" w:ascii="仿宋_GB2312" w:hAnsi="仿宋_GB2312" w:eastAsia="仿宋" w:cs="仿宋_GB2312"/>
          <w:color w:val="auto"/>
          <w:sz w:val="24"/>
          <w:szCs w:val="24"/>
          <w:highlight w:val="none"/>
          <w:shd w:val="clear" w:color="auto" w:fill="auto"/>
          <w:lang w:val="en-US" w:eastAsia="zh-CN"/>
        </w:rPr>
      </w:pPr>
      <w:r>
        <w:rPr>
          <w:rFonts w:hint="eastAsia" w:ascii="宋体"/>
          <w:color w:val="000000" w:themeColor="text1"/>
          <w:sz w:val="24"/>
          <w:szCs w:val="24"/>
          <w:highlight w:val="none"/>
          <w:shd w:val="clear" w:color="auto" w:fill="FFFFFF"/>
          <w:lang w:val="en-US" w:eastAsia="zh-CN"/>
        </w:rPr>
        <w:t>4.本格式文件内容不得擅自删改，否则响应文件做无效处理。</w:t>
      </w:r>
    </w:p>
    <w:p>
      <w:pPr>
        <w:pStyle w:val="8"/>
        <w:keepNext w:val="0"/>
        <w:keepLines w:val="0"/>
        <w:pageBreakBefore w:val="0"/>
        <w:kinsoku/>
        <w:overflowPunct/>
        <w:topLinePunct w:val="0"/>
        <w:autoSpaceDE/>
        <w:autoSpaceDN/>
        <w:bidi w:val="0"/>
        <w:adjustRightInd/>
        <w:snapToGrid/>
        <w:spacing w:after="0" w:line="240" w:lineRule="auto"/>
        <w:textAlignment w:val="auto"/>
        <w:rPr>
          <w:rFonts w:hint="eastAsia" w:ascii="仿宋_GB2312" w:hAnsi="仿宋_GB2312" w:eastAsia="仿宋" w:cs="仿宋_GB2312"/>
          <w:color w:val="auto"/>
          <w:sz w:val="28"/>
          <w:szCs w:val="28"/>
          <w:highlight w:val="none"/>
          <w:shd w:val="clear" w:color="auto" w:fill="auto"/>
          <w:lang w:val="en-US" w:eastAsia="zh-CN"/>
        </w:rPr>
      </w:pPr>
    </w:p>
    <w:p>
      <w:pPr>
        <w:pStyle w:val="8"/>
        <w:keepNext w:val="0"/>
        <w:keepLines w:val="0"/>
        <w:pageBreakBefore w:val="0"/>
        <w:kinsoku/>
        <w:overflowPunct/>
        <w:topLinePunct w:val="0"/>
        <w:autoSpaceDE/>
        <w:autoSpaceDN/>
        <w:bidi w:val="0"/>
        <w:adjustRightInd/>
        <w:snapToGrid/>
        <w:spacing w:after="0" w:line="240" w:lineRule="auto"/>
        <w:textAlignment w:val="auto"/>
        <w:rPr>
          <w:rFonts w:hint="eastAsia" w:ascii="仿宋_GB2312" w:hAnsi="仿宋_GB2312" w:eastAsia="仿宋" w:cs="仿宋_GB2312"/>
          <w:color w:val="auto"/>
          <w:sz w:val="28"/>
          <w:szCs w:val="28"/>
          <w:highlight w:val="none"/>
          <w:shd w:val="clear" w:color="auto" w:fill="auto"/>
          <w:lang w:val="en-US" w:eastAsia="zh-CN"/>
        </w:rPr>
      </w:pPr>
    </w:p>
    <w:p>
      <w:pPr>
        <w:pStyle w:val="8"/>
        <w:keepNext w:val="0"/>
        <w:keepLines w:val="0"/>
        <w:pageBreakBefore w:val="0"/>
        <w:kinsoku/>
        <w:wordWrap w:val="0"/>
        <w:overflowPunct/>
        <w:topLinePunct w:val="0"/>
        <w:autoSpaceDE/>
        <w:autoSpaceDN/>
        <w:bidi w:val="0"/>
        <w:adjustRightInd/>
        <w:snapToGrid/>
        <w:spacing w:after="0" w:line="240" w:lineRule="auto"/>
        <w:ind w:left="0" w:leftChars="0" w:firstLine="0" w:firstLineChars="0"/>
        <w:jc w:val="right"/>
        <w:textAlignment w:val="auto"/>
        <w:rPr>
          <w:rFonts w:hint="eastAsia" w:ascii="仿宋_GB2312" w:hAnsi="仿宋_GB2312" w:eastAsia="仿宋" w:cs="仿宋_GB2312"/>
          <w:color w:val="auto"/>
          <w:sz w:val="28"/>
          <w:szCs w:val="28"/>
          <w:highlight w:val="none"/>
          <w:shd w:val="clear" w:color="auto" w:fill="auto"/>
          <w:lang w:val="en-US" w:eastAsia="zh-CN"/>
        </w:rPr>
      </w:pPr>
      <w:r>
        <w:rPr>
          <w:rFonts w:hint="eastAsia" w:ascii="仿宋_GB2312" w:hAnsi="仿宋_GB2312" w:eastAsia="仿宋" w:cs="仿宋_GB2312"/>
          <w:color w:val="auto"/>
          <w:sz w:val="28"/>
          <w:szCs w:val="28"/>
          <w:highlight w:val="none"/>
          <w:shd w:val="clear" w:color="auto" w:fill="auto"/>
          <w:lang w:val="en-US" w:eastAsia="zh-CN"/>
        </w:rPr>
        <w:t xml:space="preserve">供应商名称（加盖公章）：       </w:t>
      </w:r>
    </w:p>
    <w:p>
      <w:pPr>
        <w:wordWrap w:val="0"/>
        <w:ind w:firstLine="560"/>
        <w:jc w:val="right"/>
        <w:rPr>
          <w:rFonts w:hint="eastAsia" w:ascii="仿宋_GB2312" w:hAnsi="仿宋_GB2312" w:eastAsia="仿宋" w:cs="仿宋_GB2312"/>
          <w:color w:val="auto"/>
          <w:sz w:val="28"/>
          <w:szCs w:val="28"/>
          <w:highlight w:val="none"/>
          <w:shd w:val="clear" w:color="auto" w:fill="auto"/>
          <w:lang w:val="en-US" w:eastAsia="zh-CN"/>
        </w:rPr>
      </w:pPr>
      <w:r>
        <w:rPr>
          <w:rFonts w:hint="eastAsia" w:ascii="仿宋_GB2312" w:hAnsi="仿宋_GB2312" w:eastAsia="仿宋" w:cs="仿宋_GB2312"/>
          <w:color w:val="auto"/>
          <w:sz w:val="28"/>
          <w:szCs w:val="28"/>
          <w:highlight w:val="none"/>
          <w:shd w:val="clear" w:color="auto" w:fill="auto"/>
          <w:lang w:val="en-US" w:eastAsia="zh-CN"/>
        </w:rPr>
        <w:t xml:space="preserve">年  月  日        </w:t>
      </w:r>
    </w:p>
    <w:p>
      <w:pPr>
        <w:pStyle w:val="15"/>
        <w:wordWrap/>
        <w:ind w:firstLine="560"/>
        <w:rPr>
          <w:rFonts w:hint="default"/>
          <w:lang w:val="en-US" w:eastAsia="zh-CN"/>
        </w:rPr>
      </w:pPr>
    </w:p>
    <w:p>
      <w:pPr>
        <w:rPr>
          <w:rFonts w:hint="eastAsia" w:ascii="方正小标宋简体" w:hAnsi="方正小标宋简体" w:eastAsia="仿宋" w:cs="方正小标宋简体"/>
          <w:color w:val="auto"/>
          <w:sz w:val="44"/>
          <w:szCs w:val="44"/>
          <w:highlight w:val="none"/>
          <w:shd w:val="clear" w:color="auto" w:fill="auto"/>
          <w:lang w:val="en-US" w:eastAsia="zh-CN"/>
        </w:rPr>
      </w:pPr>
      <w:r>
        <w:rPr>
          <w:rFonts w:hint="eastAsia" w:ascii="方正小标宋简体" w:hAnsi="方正小标宋简体" w:eastAsia="仿宋" w:cs="方正小标宋简体"/>
          <w:color w:val="auto"/>
          <w:sz w:val="44"/>
          <w:szCs w:val="44"/>
          <w:highlight w:val="none"/>
          <w:shd w:val="clear" w:color="auto" w:fill="auto"/>
          <w:lang w:val="en-US" w:eastAsia="zh-CN"/>
        </w:rPr>
        <w:br w:type="page"/>
      </w:r>
    </w:p>
    <w:p>
      <w:pPr>
        <w:spacing w:line="360" w:lineRule="auto"/>
        <w:rPr>
          <w:rFonts w:hint="eastAsia" w:ascii="黑体" w:hAnsi="黑体" w:eastAsia="黑体" w:cs="黑体"/>
          <w:b/>
          <w:bCs/>
          <w:color w:val="auto"/>
          <w:sz w:val="32"/>
          <w:szCs w:val="32"/>
          <w:highlight w:val="none"/>
          <w:lang w:val="en-US" w:eastAsia="zh-CN"/>
        </w:rPr>
      </w:pPr>
      <w:bookmarkStart w:id="83" w:name="_Toc6058"/>
      <w:bookmarkStart w:id="84" w:name="_Toc16386"/>
      <w:bookmarkStart w:id="85" w:name="_Toc87616402"/>
      <w:bookmarkStart w:id="86" w:name="_Toc88209965"/>
      <w:r>
        <w:rPr>
          <w:rFonts w:hint="eastAsia" w:ascii="黑体" w:hAnsi="黑体" w:eastAsia="黑体" w:cs="黑体"/>
          <w:b/>
          <w:bCs/>
          <w:color w:val="auto"/>
          <w:sz w:val="32"/>
          <w:szCs w:val="32"/>
          <w:highlight w:val="none"/>
          <w:lang w:val="en-US" w:eastAsia="zh-CN"/>
        </w:rPr>
        <w:t>6.其他资料</w:t>
      </w:r>
      <w:bookmarkEnd w:id="83"/>
      <w:bookmarkEnd w:id="84"/>
      <w:bookmarkEnd w:id="85"/>
      <w:bookmarkEnd w:id="86"/>
    </w:p>
    <w:p>
      <w:pPr>
        <w:adjustRightInd w:val="0"/>
        <w:snapToGrid w:val="0"/>
        <w:spacing w:line="600" w:lineRule="exact"/>
        <w:ind w:firstLine="570"/>
        <w:rPr>
          <w:color w:val="auto"/>
          <w:highlight w:val="none"/>
        </w:rPr>
      </w:pPr>
      <w:r>
        <w:rPr>
          <w:rFonts w:ascii="仿宋_GB2312" w:eastAsia="仿宋" w:hAnsiTheme="minorEastAsia"/>
          <w:color w:val="auto"/>
          <w:sz w:val="28"/>
          <w:szCs w:val="28"/>
          <w:highlight w:val="none"/>
        </w:rPr>
        <w:t>供应商须提交的其他资料</w:t>
      </w:r>
      <w:r>
        <w:rPr>
          <w:rFonts w:hint="eastAsia" w:ascii="仿宋_GB2312" w:eastAsia="仿宋" w:hAnsiTheme="minorEastAsia"/>
          <w:color w:val="auto"/>
          <w:sz w:val="28"/>
          <w:szCs w:val="28"/>
          <w:highlight w:val="none"/>
        </w:rPr>
        <w:t>。</w:t>
      </w:r>
    </w:p>
    <w:sectPr>
      <w:footerReference r:id="rId7" w:type="default"/>
      <w:pgSz w:w="11906" w:h="16838"/>
      <w:pgMar w:top="2098" w:right="1474" w:bottom="1985" w:left="158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3076" o:spid="_x0000_s307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7"/>
                </w:pPr>
              </w:p>
              <w:p/>
            </w:txbxContent>
          </v:textbox>
        </v:shape>
      </w:pic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61893"/>
      <w:docPartObj>
        <w:docPartGallery w:val="autotext"/>
      </w:docPartObj>
    </w:sdtPr>
    <w:sdtContent>
      <w:p>
        <w:pPr>
          <w:pStyle w:val="17"/>
          <w:jc w:val="right"/>
        </w:pPr>
        <w:r>
          <w:rPr>
            <w:rFonts w:hint="eastAsia" w:ascii="仿宋_GB2312" w:eastAsia="仿宋"/>
            <w:sz w:val="28"/>
            <w:szCs w:val="28"/>
          </w:rPr>
          <w:t>-</w:t>
        </w:r>
        <w:r>
          <w:rPr>
            <w:rFonts w:hint="eastAsia" w:ascii="仿宋_GB2312" w:eastAsia="仿宋"/>
            <w:sz w:val="28"/>
            <w:szCs w:val="28"/>
          </w:rPr>
          <w:fldChar w:fldCharType="begin"/>
        </w:r>
        <w:r>
          <w:rPr>
            <w:rFonts w:hint="eastAsia" w:ascii="仿宋_GB2312" w:eastAsia="仿宋"/>
            <w:sz w:val="28"/>
            <w:szCs w:val="28"/>
          </w:rPr>
          <w:instrText xml:space="preserve"> PAGE   \* MERGEFORMAT </w:instrText>
        </w:r>
        <w:r>
          <w:rPr>
            <w:rFonts w:hint="eastAsia" w:ascii="仿宋_GB2312" w:eastAsia="仿宋"/>
            <w:sz w:val="28"/>
            <w:szCs w:val="28"/>
          </w:rPr>
          <w:fldChar w:fldCharType="separate"/>
        </w:r>
        <w:r>
          <w:rPr>
            <w:rFonts w:ascii="仿宋_GB2312" w:eastAsia="仿宋"/>
            <w:sz w:val="28"/>
            <w:szCs w:val="28"/>
            <w:lang w:val="zh-CN"/>
          </w:rPr>
          <w:t>98</w:t>
        </w:r>
        <w:r>
          <w:rPr>
            <w:rFonts w:hint="eastAsia" w:ascii="仿宋_GB2312" w:eastAsia="仿宋"/>
            <w:sz w:val="28"/>
            <w:szCs w:val="28"/>
          </w:rPr>
          <w:fldChar w:fldCharType="end"/>
        </w:r>
        <w:r>
          <w:rPr>
            <w:rFonts w:hint="eastAsia" w:ascii="仿宋_GB2312" w:eastAsia="仿宋"/>
            <w:sz w:val="28"/>
            <w:szCs w:val="28"/>
          </w:rPr>
          <w:t>-</w:t>
        </w:r>
      </w:p>
    </w:sdtContent>
  </w:sdt>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sz w:val="18"/>
      </w:rPr>
      <w:pict>
        <v:shape id="_x0000_s3078" o:spid="_x0000_s307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7"/>
                </w:pPr>
              </w:p>
              <w:p/>
            </w:txbxContent>
          </v:textbox>
        </v:shape>
      </w:pict>
    </w: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w:pict>
        <v:shape id="_x0000_s3080" o:spid="_x0000_s308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sz w:val="18"/>
      </w:rPr>
      <w:pict>
        <v:shape id="_x0000_s3081" o:spid="_x0000_s308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7"/>
                </w:pPr>
              </w:p>
              <w:p/>
            </w:txbxContent>
          </v:textbox>
        </v:shape>
      </w:pict>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420" w:hanging="420"/>
      </w:pPr>
      <w:rPr>
        <w:rFonts w:hint="default"/>
        <w:b w:val="0"/>
        <w:bCs w:val="0"/>
        <w:sz w:val="24"/>
        <w:szCs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CC9CF724"/>
    <w:multiLevelType w:val="singleLevel"/>
    <w:tmpl w:val="CC9CF724"/>
    <w:lvl w:ilvl="0" w:tentative="0">
      <w:start w:val="1"/>
      <w:numFmt w:val="chineseCounting"/>
      <w:suff w:val="space"/>
      <w:lvlText w:val="第%1章"/>
      <w:lvlJc w:val="left"/>
      <w:rPr>
        <w:rFonts w:hint="eastAsia"/>
      </w:rPr>
    </w:lvl>
  </w:abstractNum>
  <w:abstractNum w:abstractNumId="2">
    <w:nsid w:val="28D66CE5"/>
    <w:multiLevelType w:val="singleLevel"/>
    <w:tmpl w:val="28D66CE5"/>
    <w:lvl w:ilvl="0" w:tentative="0">
      <w:start w:val="1"/>
      <w:numFmt w:val="chineseCounting"/>
      <w:suff w:val="nothing"/>
      <w:lvlText w:val="%1、"/>
      <w:lvlJc w:val="left"/>
      <w:rPr>
        <w:rFonts w:hint="eastAsia"/>
      </w:rPr>
    </w:lvl>
  </w:abstractNum>
  <w:abstractNum w:abstractNumId="3">
    <w:nsid w:val="2B305E1B"/>
    <w:multiLevelType w:val="singleLevel"/>
    <w:tmpl w:val="2B305E1B"/>
    <w:lvl w:ilvl="0" w:tentative="0">
      <w:start w:val="2"/>
      <w:numFmt w:val="decimal"/>
      <w:lvlText w:val="%1."/>
      <w:lvlJc w:val="left"/>
      <w:pPr>
        <w:tabs>
          <w:tab w:val="left" w:pos="312"/>
        </w:tabs>
        <w:ind w:left="840" w:firstLine="0"/>
      </w:pPr>
    </w:lvl>
  </w:abstractNum>
  <w:abstractNum w:abstractNumId="4">
    <w:nsid w:val="4734DCE6"/>
    <w:multiLevelType w:val="singleLevel"/>
    <w:tmpl w:val="4734DCE6"/>
    <w:lvl w:ilvl="0" w:tentative="0">
      <w:start w:val="1"/>
      <w:numFmt w:val="decimal"/>
      <w:lvlText w:val="%1."/>
      <w:lvlJc w:val="left"/>
      <w:pPr>
        <w:tabs>
          <w:tab w:val="left" w:pos="312"/>
        </w:tabs>
      </w:pPr>
    </w:lvl>
  </w:abstractNum>
  <w:abstractNum w:abstractNumId="5">
    <w:nsid w:val="705D32C3"/>
    <w:multiLevelType w:val="singleLevel"/>
    <w:tmpl w:val="705D32C3"/>
    <w:lvl w:ilvl="0" w:tentative="0">
      <w:start w:val="5"/>
      <w:numFmt w:val="decimal"/>
      <w:lvlText w:val="%1."/>
      <w:lvlJc w:val="left"/>
      <w:pPr>
        <w:tabs>
          <w:tab w:val="left" w:pos="312"/>
        </w:tabs>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xOWI5ZjY1NzIwMzQ1MWE0MjhiNDMxMDc2MWY2NDkifQ=="/>
  </w:docVars>
  <w:rsids>
    <w:rsidRoot w:val="005D618A"/>
    <w:rsid w:val="003D60BA"/>
    <w:rsid w:val="00411689"/>
    <w:rsid w:val="005D618A"/>
    <w:rsid w:val="00911ECD"/>
    <w:rsid w:val="00A042E0"/>
    <w:rsid w:val="00B26BB1"/>
    <w:rsid w:val="00B26E21"/>
    <w:rsid w:val="00B741D7"/>
    <w:rsid w:val="00CB3927"/>
    <w:rsid w:val="00D4533C"/>
    <w:rsid w:val="00F1513D"/>
    <w:rsid w:val="00F83B64"/>
    <w:rsid w:val="011B0B5F"/>
    <w:rsid w:val="013E3461"/>
    <w:rsid w:val="01BB0F13"/>
    <w:rsid w:val="02090C75"/>
    <w:rsid w:val="02A23A3C"/>
    <w:rsid w:val="02FB196F"/>
    <w:rsid w:val="035D130A"/>
    <w:rsid w:val="039110A9"/>
    <w:rsid w:val="03AC246A"/>
    <w:rsid w:val="03AE6061"/>
    <w:rsid w:val="03B23056"/>
    <w:rsid w:val="03DA023E"/>
    <w:rsid w:val="03DC3EBA"/>
    <w:rsid w:val="03F9794D"/>
    <w:rsid w:val="046A2461"/>
    <w:rsid w:val="04F574FF"/>
    <w:rsid w:val="051C2970"/>
    <w:rsid w:val="060C3611"/>
    <w:rsid w:val="061A3190"/>
    <w:rsid w:val="06C64829"/>
    <w:rsid w:val="070E7B6E"/>
    <w:rsid w:val="071D62B7"/>
    <w:rsid w:val="077D16D2"/>
    <w:rsid w:val="082A69F3"/>
    <w:rsid w:val="08675FC8"/>
    <w:rsid w:val="09B713FD"/>
    <w:rsid w:val="09EF6ACC"/>
    <w:rsid w:val="0A315056"/>
    <w:rsid w:val="0A3E3B7B"/>
    <w:rsid w:val="0A694621"/>
    <w:rsid w:val="0A6D10EE"/>
    <w:rsid w:val="0AA213B4"/>
    <w:rsid w:val="0AEC39F9"/>
    <w:rsid w:val="0AF61C7E"/>
    <w:rsid w:val="0AFB45AD"/>
    <w:rsid w:val="0B351E9B"/>
    <w:rsid w:val="0B4C50D3"/>
    <w:rsid w:val="0B806B92"/>
    <w:rsid w:val="0B827E94"/>
    <w:rsid w:val="0B842F76"/>
    <w:rsid w:val="0BD070E1"/>
    <w:rsid w:val="0BD65B6B"/>
    <w:rsid w:val="0C2361E7"/>
    <w:rsid w:val="0C247926"/>
    <w:rsid w:val="0C7E54E8"/>
    <w:rsid w:val="0C817312"/>
    <w:rsid w:val="0D37662E"/>
    <w:rsid w:val="0D794204"/>
    <w:rsid w:val="0D9D13BC"/>
    <w:rsid w:val="0E2125D1"/>
    <w:rsid w:val="0E214211"/>
    <w:rsid w:val="0E5F2769"/>
    <w:rsid w:val="0ED8332F"/>
    <w:rsid w:val="0F4D75A3"/>
    <w:rsid w:val="0F5B2DCA"/>
    <w:rsid w:val="0F714D08"/>
    <w:rsid w:val="0FA20605"/>
    <w:rsid w:val="0FED051E"/>
    <w:rsid w:val="0FEE4C29"/>
    <w:rsid w:val="0FFD33F6"/>
    <w:rsid w:val="10031608"/>
    <w:rsid w:val="10046082"/>
    <w:rsid w:val="10127404"/>
    <w:rsid w:val="104974DD"/>
    <w:rsid w:val="10CF50A9"/>
    <w:rsid w:val="111703D2"/>
    <w:rsid w:val="112B101A"/>
    <w:rsid w:val="116B4A05"/>
    <w:rsid w:val="11877731"/>
    <w:rsid w:val="119B53FC"/>
    <w:rsid w:val="1215733B"/>
    <w:rsid w:val="12424CDC"/>
    <w:rsid w:val="129A2738"/>
    <w:rsid w:val="12B56BF1"/>
    <w:rsid w:val="12CB1A89"/>
    <w:rsid w:val="131840FB"/>
    <w:rsid w:val="13467417"/>
    <w:rsid w:val="134C5737"/>
    <w:rsid w:val="136E76CF"/>
    <w:rsid w:val="1424395D"/>
    <w:rsid w:val="145F08C6"/>
    <w:rsid w:val="14E43F59"/>
    <w:rsid w:val="15776308"/>
    <w:rsid w:val="15973CBB"/>
    <w:rsid w:val="15BC6B3C"/>
    <w:rsid w:val="15EC2C59"/>
    <w:rsid w:val="16360A7B"/>
    <w:rsid w:val="164D40B0"/>
    <w:rsid w:val="1694429A"/>
    <w:rsid w:val="17635326"/>
    <w:rsid w:val="178D4AD1"/>
    <w:rsid w:val="17B803EA"/>
    <w:rsid w:val="1815096B"/>
    <w:rsid w:val="18236EFD"/>
    <w:rsid w:val="18377249"/>
    <w:rsid w:val="185D743E"/>
    <w:rsid w:val="189D5B1F"/>
    <w:rsid w:val="18A34CD0"/>
    <w:rsid w:val="19A53EA8"/>
    <w:rsid w:val="19B64DBC"/>
    <w:rsid w:val="19EC6A4A"/>
    <w:rsid w:val="1A373ACF"/>
    <w:rsid w:val="1A7B10BA"/>
    <w:rsid w:val="1A895341"/>
    <w:rsid w:val="1B0D071F"/>
    <w:rsid w:val="1B1C3409"/>
    <w:rsid w:val="1B4568CE"/>
    <w:rsid w:val="1B9015B7"/>
    <w:rsid w:val="1B950DA6"/>
    <w:rsid w:val="1BF54245"/>
    <w:rsid w:val="1C762AA7"/>
    <w:rsid w:val="1D0E6976"/>
    <w:rsid w:val="1D5A79EE"/>
    <w:rsid w:val="1E0E2CD0"/>
    <w:rsid w:val="1E164317"/>
    <w:rsid w:val="1E6E2769"/>
    <w:rsid w:val="1E831280"/>
    <w:rsid w:val="1EBC4704"/>
    <w:rsid w:val="1EDF5E3C"/>
    <w:rsid w:val="1EE522C8"/>
    <w:rsid w:val="1F172EB5"/>
    <w:rsid w:val="1F22070B"/>
    <w:rsid w:val="1F94592D"/>
    <w:rsid w:val="1FB860DE"/>
    <w:rsid w:val="1FF958E3"/>
    <w:rsid w:val="203C5A02"/>
    <w:rsid w:val="209D4C94"/>
    <w:rsid w:val="20B44FCD"/>
    <w:rsid w:val="20E84705"/>
    <w:rsid w:val="211D2383"/>
    <w:rsid w:val="218400BA"/>
    <w:rsid w:val="21AB1E2F"/>
    <w:rsid w:val="21D40498"/>
    <w:rsid w:val="22493963"/>
    <w:rsid w:val="22767047"/>
    <w:rsid w:val="23A05588"/>
    <w:rsid w:val="240476A1"/>
    <w:rsid w:val="24816B65"/>
    <w:rsid w:val="24E953B9"/>
    <w:rsid w:val="251026CF"/>
    <w:rsid w:val="25431AEB"/>
    <w:rsid w:val="25B875EB"/>
    <w:rsid w:val="25BE3BFB"/>
    <w:rsid w:val="25BF43FD"/>
    <w:rsid w:val="25F86BCD"/>
    <w:rsid w:val="2605748B"/>
    <w:rsid w:val="260B2287"/>
    <w:rsid w:val="26396D26"/>
    <w:rsid w:val="264544A6"/>
    <w:rsid w:val="267702FB"/>
    <w:rsid w:val="269E416A"/>
    <w:rsid w:val="26C11C6B"/>
    <w:rsid w:val="272100D3"/>
    <w:rsid w:val="272C72FC"/>
    <w:rsid w:val="275131CB"/>
    <w:rsid w:val="278F6521"/>
    <w:rsid w:val="27EB149D"/>
    <w:rsid w:val="27FD3E52"/>
    <w:rsid w:val="283D4410"/>
    <w:rsid w:val="284130B3"/>
    <w:rsid w:val="28AB022E"/>
    <w:rsid w:val="28E11370"/>
    <w:rsid w:val="294A756A"/>
    <w:rsid w:val="29781BF8"/>
    <w:rsid w:val="297939E2"/>
    <w:rsid w:val="29C33ED0"/>
    <w:rsid w:val="29D5322D"/>
    <w:rsid w:val="2A025DD9"/>
    <w:rsid w:val="2A2619CB"/>
    <w:rsid w:val="2A7317D3"/>
    <w:rsid w:val="2A7C2231"/>
    <w:rsid w:val="2A920E4F"/>
    <w:rsid w:val="2AAC57B8"/>
    <w:rsid w:val="2ABB753D"/>
    <w:rsid w:val="2AFE6EC4"/>
    <w:rsid w:val="2B345DDC"/>
    <w:rsid w:val="2B7A49FA"/>
    <w:rsid w:val="2C5001C7"/>
    <w:rsid w:val="2C615D26"/>
    <w:rsid w:val="2CB679ED"/>
    <w:rsid w:val="2CB73169"/>
    <w:rsid w:val="2CE83C37"/>
    <w:rsid w:val="2CEB2FFC"/>
    <w:rsid w:val="2D173C07"/>
    <w:rsid w:val="2D424A86"/>
    <w:rsid w:val="2DDA66B7"/>
    <w:rsid w:val="2E6F2D11"/>
    <w:rsid w:val="2E7B52DB"/>
    <w:rsid w:val="2ED60115"/>
    <w:rsid w:val="2F324CFE"/>
    <w:rsid w:val="2FBA09F1"/>
    <w:rsid w:val="2FEF2ACF"/>
    <w:rsid w:val="2FF93D20"/>
    <w:rsid w:val="30540211"/>
    <w:rsid w:val="30E45100"/>
    <w:rsid w:val="31112A0D"/>
    <w:rsid w:val="3118711F"/>
    <w:rsid w:val="311F4B20"/>
    <w:rsid w:val="312D7741"/>
    <w:rsid w:val="316F137F"/>
    <w:rsid w:val="31815AF3"/>
    <w:rsid w:val="31DF525F"/>
    <w:rsid w:val="31EC162B"/>
    <w:rsid w:val="32324C2E"/>
    <w:rsid w:val="327171DF"/>
    <w:rsid w:val="33133EB9"/>
    <w:rsid w:val="3391569E"/>
    <w:rsid w:val="341E3434"/>
    <w:rsid w:val="34BB4442"/>
    <w:rsid w:val="3584136B"/>
    <w:rsid w:val="35EE5A04"/>
    <w:rsid w:val="35FF5AA4"/>
    <w:rsid w:val="360B7EBA"/>
    <w:rsid w:val="36416867"/>
    <w:rsid w:val="367D5DD4"/>
    <w:rsid w:val="36883D08"/>
    <w:rsid w:val="369C32FD"/>
    <w:rsid w:val="37666E72"/>
    <w:rsid w:val="38081EA3"/>
    <w:rsid w:val="38167A04"/>
    <w:rsid w:val="381C3783"/>
    <w:rsid w:val="384C5E9D"/>
    <w:rsid w:val="394B167A"/>
    <w:rsid w:val="39AD34EA"/>
    <w:rsid w:val="39DA2868"/>
    <w:rsid w:val="39DF6BF2"/>
    <w:rsid w:val="3A055F4B"/>
    <w:rsid w:val="3A4E4336"/>
    <w:rsid w:val="3A6007FE"/>
    <w:rsid w:val="3A802587"/>
    <w:rsid w:val="3A852164"/>
    <w:rsid w:val="3AF93D6C"/>
    <w:rsid w:val="3AFD06C8"/>
    <w:rsid w:val="3B477B26"/>
    <w:rsid w:val="3B7C2CE4"/>
    <w:rsid w:val="3BAF716B"/>
    <w:rsid w:val="3C0B5355"/>
    <w:rsid w:val="3C7E7F35"/>
    <w:rsid w:val="3CD4176B"/>
    <w:rsid w:val="3D1F44D9"/>
    <w:rsid w:val="3D5C38CD"/>
    <w:rsid w:val="3D996878"/>
    <w:rsid w:val="3DAD03B2"/>
    <w:rsid w:val="3E5070F1"/>
    <w:rsid w:val="3E7569E0"/>
    <w:rsid w:val="3EC370CB"/>
    <w:rsid w:val="3F6C3589"/>
    <w:rsid w:val="3F850180"/>
    <w:rsid w:val="3F8A21F7"/>
    <w:rsid w:val="3F9004D6"/>
    <w:rsid w:val="3FB53538"/>
    <w:rsid w:val="3FEE7CFA"/>
    <w:rsid w:val="400E4D5E"/>
    <w:rsid w:val="40E1138C"/>
    <w:rsid w:val="413814BA"/>
    <w:rsid w:val="41872511"/>
    <w:rsid w:val="41DF1251"/>
    <w:rsid w:val="424236D9"/>
    <w:rsid w:val="42466655"/>
    <w:rsid w:val="42553430"/>
    <w:rsid w:val="42C82F57"/>
    <w:rsid w:val="435707E5"/>
    <w:rsid w:val="439927E1"/>
    <w:rsid w:val="43C76AF7"/>
    <w:rsid w:val="43D54C8A"/>
    <w:rsid w:val="43E97E4A"/>
    <w:rsid w:val="440D65DA"/>
    <w:rsid w:val="446828F0"/>
    <w:rsid w:val="4490658A"/>
    <w:rsid w:val="45093E85"/>
    <w:rsid w:val="450B3BFA"/>
    <w:rsid w:val="45793D3A"/>
    <w:rsid w:val="45C13B4D"/>
    <w:rsid w:val="46054BCA"/>
    <w:rsid w:val="464C6AFC"/>
    <w:rsid w:val="468B0091"/>
    <w:rsid w:val="46A107C3"/>
    <w:rsid w:val="46B02D60"/>
    <w:rsid w:val="46B15CE2"/>
    <w:rsid w:val="46BE113D"/>
    <w:rsid w:val="46E44B13"/>
    <w:rsid w:val="4703508A"/>
    <w:rsid w:val="475023F8"/>
    <w:rsid w:val="479A1E7B"/>
    <w:rsid w:val="479D361E"/>
    <w:rsid w:val="47B74789"/>
    <w:rsid w:val="47C87B80"/>
    <w:rsid w:val="48032A55"/>
    <w:rsid w:val="480F2B9D"/>
    <w:rsid w:val="48102176"/>
    <w:rsid w:val="48282920"/>
    <w:rsid w:val="483E1347"/>
    <w:rsid w:val="485321E0"/>
    <w:rsid w:val="48546AD3"/>
    <w:rsid w:val="48AE2615"/>
    <w:rsid w:val="48CA4868"/>
    <w:rsid w:val="48F005D3"/>
    <w:rsid w:val="49466522"/>
    <w:rsid w:val="49547ADD"/>
    <w:rsid w:val="49732351"/>
    <w:rsid w:val="498F4AF1"/>
    <w:rsid w:val="49C05787"/>
    <w:rsid w:val="49CF518D"/>
    <w:rsid w:val="49D56585"/>
    <w:rsid w:val="4A7F3979"/>
    <w:rsid w:val="4AAE5753"/>
    <w:rsid w:val="4ADA1F63"/>
    <w:rsid w:val="4AE23D89"/>
    <w:rsid w:val="4B2038D0"/>
    <w:rsid w:val="4B296E7D"/>
    <w:rsid w:val="4B79394E"/>
    <w:rsid w:val="4B877F28"/>
    <w:rsid w:val="4B9B55A5"/>
    <w:rsid w:val="4CD200BA"/>
    <w:rsid w:val="4CDE02C5"/>
    <w:rsid w:val="4D2044E7"/>
    <w:rsid w:val="4D916BA6"/>
    <w:rsid w:val="4DC44169"/>
    <w:rsid w:val="4DE24E21"/>
    <w:rsid w:val="4E1B19A3"/>
    <w:rsid w:val="4E48787F"/>
    <w:rsid w:val="4E8D5680"/>
    <w:rsid w:val="4EF0709E"/>
    <w:rsid w:val="4F0469A4"/>
    <w:rsid w:val="4FBF5D0D"/>
    <w:rsid w:val="500E56F4"/>
    <w:rsid w:val="50540C73"/>
    <w:rsid w:val="50752AF8"/>
    <w:rsid w:val="513C6A7B"/>
    <w:rsid w:val="517300C9"/>
    <w:rsid w:val="51B31D16"/>
    <w:rsid w:val="5266714D"/>
    <w:rsid w:val="52EC6EC2"/>
    <w:rsid w:val="532D486F"/>
    <w:rsid w:val="5333545B"/>
    <w:rsid w:val="538D0E89"/>
    <w:rsid w:val="5450213C"/>
    <w:rsid w:val="546711F3"/>
    <w:rsid w:val="546C3825"/>
    <w:rsid w:val="54D062C6"/>
    <w:rsid w:val="54D24048"/>
    <w:rsid w:val="54D64CD5"/>
    <w:rsid w:val="5532287C"/>
    <w:rsid w:val="55887D69"/>
    <w:rsid w:val="55EE5D11"/>
    <w:rsid w:val="561A0928"/>
    <w:rsid w:val="56423872"/>
    <w:rsid w:val="569E06BC"/>
    <w:rsid w:val="56B279F0"/>
    <w:rsid w:val="56F20F86"/>
    <w:rsid w:val="579D710E"/>
    <w:rsid w:val="581F22F6"/>
    <w:rsid w:val="586E1E17"/>
    <w:rsid w:val="58862C35"/>
    <w:rsid w:val="58C14957"/>
    <w:rsid w:val="58CC23D2"/>
    <w:rsid w:val="58E66050"/>
    <w:rsid w:val="596B36B6"/>
    <w:rsid w:val="59E63F07"/>
    <w:rsid w:val="59FC7994"/>
    <w:rsid w:val="5AE83A50"/>
    <w:rsid w:val="5B19415A"/>
    <w:rsid w:val="5B353193"/>
    <w:rsid w:val="5BAB2917"/>
    <w:rsid w:val="5BFC33FA"/>
    <w:rsid w:val="5C3107A4"/>
    <w:rsid w:val="5C337866"/>
    <w:rsid w:val="5C3B1B93"/>
    <w:rsid w:val="5C9220DF"/>
    <w:rsid w:val="5D4A15F3"/>
    <w:rsid w:val="5D69542A"/>
    <w:rsid w:val="5D783B72"/>
    <w:rsid w:val="5E0930EF"/>
    <w:rsid w:val="5E3D4D53"/>
    <w:rsid w:val="5E4717E6"/>
    <w:rsid w:val="5E55774C"/>
    <w:rsid w:val="5E8A70FF"/>
    <w:rsid w:val="60045F96"/>
    <w:rsid w:val="60104DDC"/>
    <w:rsid w:val="605C0804"/>
    <w:rsid w:val="60913E6F"/>
    <w:rsid w:val="611F0045"/>
    <w:rsid w:val="61733C3E"/>
    <w:rsid w:val="6189617B"/>
    <w:rsid w:val="61B52BB6"/>
    <w:rsid w:val="61B749C2"/>
    <w:rsid w:val="62280D20"/>
    <w:rsid w:val="629C50CC"/>
    <w:rsid w:val="62B4786E"/>
    <w:rsid w:val="62CA2457"/>
    <w:rsid w:val="631303F2"/>
    <w:rsid w:val="638240A1"/>
    <w:rsid w:val="63833423"/>
    <w:rsid w:val="63A5257B"/>
    <w:rsid w:val="63BD3DCC"/>
    <w:rsid w:val="63C61741"/>
    <w:rsid w:val="64560967"/>
    <w:rsid w:val="656B1D10"/>
    <w:rsid w:val="65A71E84"/>
    <w:rsid w:val="65B841F9"/>
    <w:rsid w:val="66022B28"/>
    <w:rsid w:val="664A38E2"/>
    <w:rsid w:val="66581E87"/>
    <w:rsid w:val="666F1DE3"/>
    <w:rsid w:val="66766EBB"/>
    <w:rsid w:val="66AD6A92"/>
    <w:rsid w:val="66C22C5F"/>
    <w:rsid w:val="66FA11D5"/>
    <w:rsid w:val="674302C7"/>
    <w:rsid w:val="6758715C"/>
    <w:rsid w:val="67CB09D8"/>
    <w:rsid w:val="67EE3B0F"/>
    <w:rsid w:val="680A5986"/>
    <w:rsid w:val="680D5F4B"/>
    <w:rsid w:val="68113F51"/>
    <w:rsid w:val="68B272C7"/>
    <w:rsid w:val="68E94770"/>
    <w:rsid w:val="68EC1CEF"/>
    <w:rsid w:val="68F949C9"/>
    <w:rsid w:val="695A4290"/>
    <w:rsid w:val="696F3649"/>
    <w:rsid w:val="6A267606"/>
    <w:rsid w:val="6A3240F1"/>
    <w:rsid w:val="6A334932"/>
    <w:rsid w:val="6A3353FF"/>
    <w:rsid w:val="6A5D63E6"/>
    <w:rsid w:val="6A5F24D1"/>
    <w:rsid w:val="6ACA70C4"/>
    <w:rsid w:val="6AE347EB"/>
    <w:rsid w:val="6B330365"/>
    <w:rsid w:val="6B434AF0"/>
    <w:rsid w:val="6B57675A"/>
    <w:rsid w:val="6B87098A"/>
    <w:rsid w:val="6BDD7B4D"/>
    <w:rsid w:val="6D52013C"/>
    <w:rsid w:val="6EBC0B3A"/>
    <w:rsid w:val="6EED597D"/>
    <w:rsid w:val="6EF51C7D"/>
    <w:rsid w:val="6F8363E5"/>
    <w:rsid w:val="6F841DCF"/>
    <w:rsid w:val="6FA80CCD"/>
    <w:rsid w:val="6FAC3CC5"/>
    <w:rsid w:val="6FB813D4"/>
    <w:rsid w:val="6FC746F5"/>
    <w:rsid w:val="6FE33EF5"/>
    <w:rsid w:val="70317AC6"/>
    <w:rsid w:val="704B26F7"/>
    <w:rsid w:val="70697B21"/>
    <w:rsid w:val="70863262"/>
    <w:rsid w:val="70A76ED3"/>
    <w:rsid w:val="71860B17"/>
    <w:rsid w:val="71B22797"/>
    <w:rsid w:val="723B27CC"/>
    <w:rsid w:val="72565C05"/>
    <w:rsid w:val="72687227"/>
    <w:rsid w:val="72A03FD9"/>
    <w:rsid w:val="73406CFF"/>
    <w:rsid w:val="7383028C"/>
    <w:rsid w:val="73A25E44"/>
    <w:rsid w:val="741F68CF"/>
    <w:rsid w:val="75252DF3"/>
    <w:rsid w:val="75621536"/>
    <w:rsid w:val="75BF3154"/>
    <w:rsid w:val="75DA4A2D"/>
    <w:rsid w:val="76400F7F"/>
    <w:rsid w:val="764A07CF"/>
    <w:rsid w:val="764F6B3D"/>
    <w:rsid w:val="76CD2B7B"/>
    <w:rsid w:val="76D80645"/>
    <w:rsid w:val="76E03371"/>
    <w:rsid w:val="771211AA"/>
    <w:rsid w:val="77736C04"/>
    <w:rsid w:val="780E5898"/>
    <w:rsid w:val="782642CC"/>
    <w:rsid w:val="7894095E"/>
    <w:rsid w:val="78964555"/>
    <w:rsid w:val="78CF4963"/>
    <w:rsid w:val="79000679"/>
    <w:rsid w:val="7916258F"/>
    <w:rsid w:val="791C0FE5"/>
    <w:rsid w:val="79A416F0"/>
    <w:rsid w:val="79B03EB6"/>
    <w:rsid w:val="79B61437"/>
    <w:rsid w:val="7AE15A5C"/>
    <w:rsid w:val="7AF37579"/>
    <w:rsid w:val="7AF87F64"/>
    <w:rsid w:val="7B1C0C84"/>
    <w:rsid w:val="7B5A62DF"/>
    <w:rsid w:val="7B7A04A8"/>
    <w:rsid w:val="7B8E4662"/>
    <w:rsid w:val="7BFC5A6F"/>
    <w:rsid w:val="7C0C3F6D"/>
    <w:rsid w:val="7C22163C"/>
    <w:rsid w:val="7C457B4B"/>
    <w:rsid w:val="7C595075"/>
    <w:rsid w:val="7C6B07B2"/>
    <w:rsid w:val="7D133243"/>
    <w:rsid w:val="7D945420"/>
    <w:rsid w:val="7D997857"/>
    <w:rsid w:val="7DD07A4B"/>
    <w:rsid w:val="7E394207"/>
    <w:rsid w:val="7E4007A2"/>
    <w:rsid w:val="7E791CAD"/>
    <w:rsid w:val="7EA50DFB"/>
    <w:rsid w:val="7EC54E07"/>
    <w:rsid w:val="7EC86878"/>
    <w:rsid w:val="7ED611FF"/>
    <w:rsid w:val="7F16390D"/>
    <w:rsid w:val="7F752917"/>
    <w:rsid w:val="7FD10FC1"/>
    <w:rsid w:val="7FE37961"/>
    <w:rsid w:val="7FF6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2"/>
      <w:lang w:val="en-US" w:eastAsia="zh-CN" w:bidi="ar-SA"/>
    </w:rPr>
  </w:style>
  <w:style w:type="paragraph" w:styleId="5">
    <w:name w:val="heading 1"/>
    <w:basedOn w:val="1"/>
    <w:next w:val="1"/>
    <w:link w:val="32"/>
    <w:qFormat/>
    <w:uiPriority w:val="9"/>
    <w:pPr>
      <w:keepNext/>
      <w:keepLines/>
      <w:spacing w:before="340" w:after="330" w:line="578" w:lineRule="auto"/>
      <w:jc w:val="center"/>
      <w:outlineLvl w:val="0"/>
    </w:pPr>
    <w:rPr>
      <w:rFonts w:eastAsia="方正小标宋简体"/>
      <w:bCs/>
      <w:kern w:val="44"/>
      <w:sz w:val="44"/>
      <w:szCs w:val="44"/>
    </w:rPr>
  </w:style>
  <w:style w:type="paragraph" w:styleId="6">
    <w:name w:val="heading 2"/>
    <w:basedOn w:val="1"/>
    <w:next w:val="1"/>
    <w:link w:val="33"/>
    <w:unhideWhenUsed/>
    <w:qFormat/>
    <w:uiPriority w:val="9"/>
    <w:pPr>
      <w:keepNext/>
      <w:keepLines/>
      <w:spacing w:before="260" w:after="260" w:line="416" w:lineRule="auto"/>
      <w:jc w:val="center"/>
      <w:outlineLvl w:val="1"/>
    </w:pPr>
    <w:rPr>
      <w:rFonts w:eastAsia="方正小标宋简体" w:asciiTheme="majorHAnsi" w:hAnsiTheme="majorHAnsi" w:cstheme="majorBidi"/>
      <w:bCs/>
      <w:sz w:val="36"/>
      <w:szCs w:val="32"/>
    </w:rPr>
  </w:style>
  <w:style w:type="paragraph" w:styleId="7">
    <w:name w:val="heading 3"/>
    <w:basedOn w:val="1"/>
    <w:next w:val="1"/>
    <w:link w:val="34"/>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60" w:lineRule="auto"/>
      <w:ind w:left="0" w:leftChars="0" w:firstLine="420"/>
      <w:textAlignment w:val="baseline"/>
    </w:pPr>
    <w:rPr>
      <w:rFonts w:eastAsia="等线" w:cs="Times New Roman"/>
      <w:color w:val="000000"/>
      <w:szCs w:val="24"/>
    </w:rPr>
  </w:style>
  <w:style w:type="paragraph" w:styleId="3">
    <w:name w:val="Body Text Indent"/>
    <w:basedOn w:val="1"/>
    <w:next w:val="4"/>
    <w:qFormat/>
    <w:uiPriority w:val="0"/>
    <w:pPr>
      <w:widowControl w:val="0"/>
      <w:adjustRightInd w:val="0"/>
      <w:snapToGrid w:val="0"/>
      <w:spacing w:after="0" w:line="360" w:lineRule="exact"/>
      <w:ind w:firstLine="630"/>
      <w:jc w:val="both"/>
      <w:textAlignment w:val="baseline"/>
    </w:pPr>
    <w:rPr>
      <w:rFonts w:ascii="宋体" w:hAnsi="宋体" w:cs="Times New Roman"/>
      <w:color w:val="auto"/>
      <w:kern w:val="0"/>
      <w:sz w:val="24"/>
      <w:szCs w:val="20"/>
    </w:rPr>
  </w:style>
  <w:style w:type="paragraph" w:styleId="4">
    <w:name w:val="envelope return"/>
    <w:basedOn w:val="1"/>
    <w:qFormat/>
    <w:uiPriority w:val="0"/>
    <w:pPr>
      <w:snapToGrid w:val="0"/>
    </w:pPr>
    <w:rPr>
      <w:rFonts w:ascii="Arial" w:hAnsi="Arial"/>
      <w:szCs w:val="24"/>
    </w:rPr>
  </w:style>
  <w:style w:type="paragraph" w:styleId="8">
    <w:name w:val="Normal Indent"/>
    <w:basedOn w:val="1"/>
    <w:qFormat/>
    <w:uiPriority w:val="0"/>
    <w:pPr>
      <w:widowControl/>
      <w:adjustRightInd w:val="0"/>
      <w:snapToGrid w:val="0"/>
      <w:spacing w:after="200"/>
      <w:ind w:firstLine="420"/>
      <w:jc w:val="left"/>
    </w:pPr>
    <w:rPr>
      <w:rFonts w:ascii="Times New Roman" w:hAnsi="Times New Roman" w:eastAsia="微软雅黑" w:cs="Tahoma"/>
      <w:kern w:val="0"/>
      <w:sz w:val="22"/>
      <w:szCs w:val="20"/>
    </w:rPr>
  </w:style>
  <w:style w:type="paragraph" w:styleId="9">
    <w:name w:val="annotation text"/>
    <w:basedOn w:val="1"/>
    <w:qFormat/>
    <w:uiPriority w:val="0"/>
    <w:pPr>
      <w:jc w:val="left"/>
    </w:pPr>
  </w:style>
  <w:style w:type="paragraph" w:styleId="10">
    <w:name w:val="Body Text 3"/>
    <w:basedOn w:val="1"/>
    <w:link w:val="42"/>
    <w:unhideWhenUsed/>
    <w:qFormat/>
    <w:uiPriority w:val="99"/>
    <w:pPr>
      <w:spacing w:after="120"/>
    </w:pPr>
    <w:rPr>
      <w:sz w:val="16"/>
      <w:szCs w:val="16"/>
    </w:rPr>
  </w:style>
  <w:style w:type="paragraph" w:styleId="11">
    <w:name w:val="Body Text"/>
    <w:basedOn w:val="1"/>
    <w:next w:val="12"/>
    <w:qFormat/>
    <w:uiPriority w:val="99"/>
    <w:pPr>
      <w:spacing w:after="120"/>
    </w:pPr>
  </w:style>
  <w:style w:type="paragraph" w:styleId="12">
    <w:name w:val="Body Text 2"/>
    <w:basedOn w:val="1"/>
    <w:qFormat/>
    <w:uiPriority w:val="0"/>
    <w:pPr>
      <w:spacing w:after="120" w:line="480" w:lineRule="auto"/>
    </w:pPr>
  </w:style>
  <w:style w:type="paragraph" w:styleId="13">
    <w:name w:val="toc 3"/>
    <w:basedOn w:val="1"/>
    <w:next w:val="1"/>
    <w:unhideWhenUsed/>
    <w:qFormat/>
    <w:uiPriority w:val="39"/>
    <w:pPr>
      <w:widowControl/>
      <w:spacing w:after="100" w:line="276" w:lineRule="auto"/>
      <w:ind w:left="440"/>
      <w:jc w:val="left"/>
    </w:pPr>
    <w:rPr>
      <w:kern w:val="0"/>
      <w:sz w:val="22"/>
    </w:rPr>
  </w:style>
  <w:style w:type="paragraph" w:styleId="14">
    <w:name w:val="Plain Text"/>
    <w:basedOn w:val="1"/>
    <w:qFormat/>
    <w:uiPriority w:val="0"/>
    <w:rPr>
      <w:rFonts w:ascii="宋体" w:hAnsi="Courier New"/>
      <w:szCs w:val="21"/>
    </w:rPr>
  </w:style>
  <w:style w:type="paragraph" w:styleId="15">
    <w:name w:val="Body Text Indent 2"/>
    <w:basedOn w:val="1"/>
    <w:qFormat/>
    <w:uiPriority w:val="0"/>
    <w:pPr>
      <w:widowControl w:val="0"/>
      <w:adjustRightInd w:val="0"/>
      <w:spacing w:after="120" w:line="480" w:lineRule="auto"/>
      <w:ind w:left="420"/>
      <w:jc w:val="both"/>
      <w:textAlignment w:val="baseline"/>
    </w:pPr>
    <w:rPr>
      <w:rFonts w:ascii="Times New Roman" w:hAnsi="Times New Roman" w:cs="Times New Roman"/>
      <w:color w:val="auto"/>
      <w:kern w:val="0"/>
      <w:szCs w:val="20"/>
    </w:rPr>
  </w:style>
  <w:style w:type="paragraph" w:styleId="16">
    <w:name w:val="Balloon Text"/>
    <w:basedOn w:val="1"/>
    <w:link w:val="37"/>
    <w:semiHidden/>
    <w:unhideWhenUsed/>
    <w:qFormat/>
    <w:uiPriority w:val="99"/>
    <w:rPr>
      <w:sz w:val="18"/>
      <w:szCs w:val="18"/>
    </w:rPr>
  </w:style>
  <w:style w:type="paragraph" w:styleId="17">
    <w:name w:val="footer"/>
    <w:basedOn w:val="1"/>
    <w:link w:val="31"/>
    <w:unhideWhenUsed/>
    <w:qFormat/>
    <w:uiPriority w:val="99"/>
    <w:pPr>
      <w:tabs>
        <w:tab w:val="center" w:pos="4153"/>
        <w:tab w:val="right" w:pos="8306"/>
      </w:tabs>
      <w:snapToGrid w:val="0"/>
      <w:jc w:val="left"/>
    </w:pPr>
    <w:rPr>
      <w:sz w:val="18"/>
      <w:szCs w:val="18"/>
    </w:rPr>
  </w:style>
  <w:style w:type="paragraph" w:styleId="18">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kern w:val="0"/>
      <w:sz w:val="22"/>
    </w:rPr>
  </w:style>
  <w:style w:type="paragraph" w:styleId="20">
    <w:name w:val="List"/>
    <w:basedOn w:val="1"/>
    <w:next w:val="1"/>
    <w:qFormat/>
    <w:uiPriority w:val="0"/>
    <w:pPr>
      <w:snapToGrid w:val="0"/>
    </w:pPr>
    <w:rPr>
      <w:szCs w:val="24"/>
    </w:rPr>
  </w:style>
  <w:style w:type="paragraph" w:styleId="21">
    <w:name w:val="toc 2"/>
    <w:basedOn w:val="1"/>
    <w:next w:val="1"/>
    <w:unhideWhenUsed/>
    <w:qFormat/>
    <w:uiPriority w:val="39"/>
    <w:pPr>
      <w:widowControl/>
      <w:tabs>
        <w:tab w:val="right" w:leader="dot" w:pos="8834"/>
      </w:tabs>
      <w:spacing w:after="100" w:line="276" w:lineRule="auto"/>
      <w:ind w:left="-1" w:leftChars="-1" w:hanging="2"/>
      <w:jc w:val="left"/>
    </w:pPr>
    <w:rPr>
      <w:kern w:val="0"/>
      <w:sz w:val="22"/>
    </w:rPr>
  </w:style>
  <w:style w:type="paragraph" w:styleId="22">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24">
    <w:name w:val="Table Grid"/>
    <w:basedOn w:val="2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qFormat/>
    <w:uiPriority w:val="22"/>
    <w:rPr>
      <w:rFonts w:eastAsia="宋体"/>
      <w:b/>
      <w:bCs/>
      <w:kern w:val="2"/>
      <w:sz w:val="24"/>
      <w:szCs w:val="24"/>
      <w:lang w:val="en-US" w:eastAsia="zh-CN" w:bidi="ar-SA"/>
    </w:rPr>
  </w:style>
  <w:style w:type="character" w:styleId="27">
    <w:name w:val="Hyperlink"/>
    <w:basedOn w:val="25"/>
    <w:unhideWhenUsed/>
    <w:qFormat/>
    <w:uiPriority w:val="99"/>
    <w:rPr>
      <w:color w:val="0000FF" w:themeColor="hyperlink"/>
      <w:u w:val="single"/>
    </w:rPr>
  </w:style>
  <w:style w:type="paragraph" w:customStyle="1" w:styleId="28">
    <w:name w:val="Default"/>
    <w:next w:val="20"/>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9">
    <w:name w:val="Default1"/>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30">
    <w:name w:val="页眉 Char"/>
    <w:basedOn w:val="25"/>
    <w:link w:val="18"/>
    <w:semiHidden/>
    <w:qFormat/>
    <w:uiPriority w:val="99"/>
    <w:rPr>
      <w:sz w:val="18"/>
      <w:szCs w:val="18"/>
    </w:rPr>
  </w:style>
  <w:style w:type="character" w:customStyle="1" w:styleId="31">
    <w:name w:val="页脚 Char"/>
    <w:basedOn w:val="25"/>
    <w:link w:val="17"/>
    <w:qFormat/>
    <w:uiPriority w:val="99"/>
    <w:rPr>
      <w:sz w:val="18"/>
      <w:szCs w:val="18"/>
    </w:rPr>
  </w:style>
  <w:style w:type="character" w:customStyle="1" w:styleId="32">
    <w:name w:val="标题 1 Char"/>
    <w:basedOn w:val="25"/>
    <w:link w:val="5"/>
    <w:qFormat/>
    <w:uiPriority w:val="9"/>
    <w:rPr>
      <w:rFonts w:eastAsia="方正小标宋简体"/>
      <w:bCs/>
      <w:kern w:val="44"/>
      <w:sz w:val="44"/>
      <w:szCs w:val="44"/>
    </w:rPr>
  </w:style>
  <w:style w:type="character" w:customStyle="1" w:styleId="33">
    <w:name w:val="标题 2 Char"/>
    <w:basedOn w:val="25"/>
    <w:link w:val="6"/>
    <w:qFormat/>
    <w:uiPriority w:val="9"/>
    <w:rPr>
      <w:rFonts w:eastAsia="方正小标宋简体" w:asciiTheme="majorHAnsi" w:hAnsiTheme="majorHAnsi" w:cstheme="majorBidi"/>
      <w:bCs/>
      <w:sz w:val="36"/>
      <w:szCs w:val="32"/>
    </w:rPr>
  </w:style>
  <w:style w:type="character" w:customStyle="1" w:styleId="34">
    <w:name w:val="标题 3 Char"/>
    <w:basedOn w:val="25"/>
    <w:link w:val="7"/>
    <w:qFormat/>
    <w:uiPriority w:val="9"/>
    <w:rPr>
      <w:rFonts w:ascii="Calibri" w:hAnsi="Calibri" w:eastAsia="宋体" w:cs="Times New Roman"/>
      <w:b/>
      <w:bCs/>
      <w:sz w:val="32"/>
      <w:szCs w:val="32"/>
    </w:rPr>
  </w:style>
  <w:style w:type="paragraph" w:styleId="35">
    <w:name w:val="List Paragraph"/>
    <w:basedOn w:val="1"/>
    <w:link w:val="43"/>
    <w:qFormat/>
    <w:uiPriority w:val="34"/>
    <w:pPr>
      <w:ind w:firstLine="420" w:firstLineChars="200"/>
    </w:pPr>
  </w:style>
  <w:style w:type="paragraph" w:customStyle="1" w:styleId="36">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批注框文本 Char"/>
    <w:basedOn w:val="25"/>
    <w:link w:val="16"/>
    <w:semiHidden/>
    <w:qFormat/>
    <w:uiPriority w:val="99"/>
    <w:rPr>
      <w:sz w:val="18"/>
      <w:szCs w:val="18"/>
    </w:rPr>
  </w:style>
  <w:style w:type="paragraph" w:styleId="3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CM97"/>
    <w:basedOn w:val="28"/>
    <w:next w:val="28"/>
    <w:qFormat/>
    <w:uiPriority w:val="0"/>
    <w:pPr>
      <w:spacing w:after="373"/>
    </w:pPr>
    <w:rPr>
      <w:color w:val="auto"/>
    </w:rPr>
  </w:style>
  <w:style w:type="paragraph" w:customStyle="1" w:styleId="40">
    <w:name w:val="CM91"/>
    <w:basedOn w:val="28"/>
    <w:next w:val="28"/>
    <w:qFormat/>
    <w:uiPriority w:val="0"/>
    <w:pPr>
      <w:spacing w:after="160"/>
    </w:pPr>
    <w:rPr>
      <w:color w:val="auto"/>
    </w:rPr>
  </w:style>
  <w:style w:type="character" w:customStyle="1" w:styleId="41">
    <w:name w:val="正文文本 3 Char"/>
    <w:link w:val="10"/>
    <w:qFormat/>
    <w:uiPriority w:val="99"/>
    <w:rPr>
      <w:sz w:val="16"/>
      <w:szCs w:val="16"/>
    </w:rPr>
  </w:style>
  <w:style w:type="character" w:customStyle="1" w:styleId="42">
    <w:name w:val="正文文本 3 Char1"/>
    <w:basedOn w:val="25"/>
    <w:link w:val="10"/>
    <w:semiHidden/>
    <w:qFormat/>
    <w:uiPriority w:val="99"/>
    <w:rPr>
      <w:sz w:val="16"/>
      <w:szCs w:val="16"/>
    </w:rPr>
  </w:style>
  <w:style w:type="character" w:customStyle="1" w:styleId="43">
    <w:name w:val="列出段落 Char"/>
    <w:link w:val="35"/>
    <w:qFormat/>
    <w:uiPriority w:val="34"/>
  </w:style>
  <w:style w:type="paragraph" w:customStyle="1" w:styleId="44">
    <w:name w:val="1"/>
    <w:basedOn w:val="1"/>
    <w:next w:val="14"/>
    <w:qFormat/>
    <w:uiPriority w:val="99"/>
    <w:pPr>
      <w:widowControl w:val="0"/>
      <w:jc w:val="both"/>
    </w:pPr>
    <w:rPr>
      <w:rFonts w:ascii="宋体" w:hAnsi="Courier New"/>
      <w:kern w:val="2"/>
    </w:rPr>
  </w:style>
  <w:style w:type="paragraph" w:customStyle="1" w:styleId="45">
    <w:name w:val="WPSOffice手动目录 1"/>
    <w:qFormat/>
    <w:uiPriority w:val="0"/>
    <w:pPr>
      <w:ind w:leftChars="0"/>
    </w:pPr>
    <w:rPr>
      <w:rFonts w:asciiTheme="minorHAnsi" w:hAnsiTheme="minorHAnsi" w:eastAsiaTheme="minorEastAsia" w:cstheme="minorBidi"/>
      <w:sz w:val="20"/>
      <w:szCs w:val="20"/>
    </w:rPr>
  </w:style>
  <w:style w:type="paragraph" w:customStyle="1" w:styleId="46">
    <w:name w:val="WPSOffice手动目录 2"/>
    <w:qFormat/>
    <w:uiPriority w:val="0"/>
    <w:pPr>
      <w:ind w:leftChars="200"/>
    </w:pPr>
    <w:rPr>
      <w:rFonts w:asciiTheme="minorHAnsi" w:hAnsiTheme="minorHAnsi" w:eastAsiaTheme="minorEastAsia" w:cstheme="minorBidi"/>
      <w:sz w:val="20"/>
      <w:szCs w:val="20"/>
    </w:rPr>
  </w:style>
  <w:style w:type="paragraph" w:customStyle="1" w:styleId="47">
    <w:name w:val="WPSOffice手动目录 3"/>
    <w:qFormat/>
    <w:uiPriority w:val="0"/>
    <w:pPr>
      <w:ind w:leftChars="400"/>
    </w:pPr>
    <w:rPr>
      <w:rFonts w:asciiTheme="minorHAnsi" w:hAnsiTheme="minorHAnsi" w:eastAsiaTheme="minorEastAsia" w:cstheme="minorBidi"/>
      <w:sz w:val="20"/>
      <w:szCs w:val="20"/>
    </w:rPr>
  </w:style>
  <w:style w:type="paragraph" w:customStyle="1" w:styleId="48">
    <w:name w:val="_Style 4"/>
    <w:basedOn w:val="5"/>
    <w:next w:val="1"/>
    <w:qFormat/>
    <w:uiPriority w:val="0"/>
    <w:pPr>
      <w:keepNext w:val="0"/>
      <w:keepLines w:val="0"/>
      <w:spacing w:before="0" w:after="0" w:line="576" w:lineRule="auto"/>
      <w:jc w:val="left"/>
      <w:outlineLvl w:val="9"/>
    </w:pPr>
    <w:rPr>
      <w:rFonts w:eastAsia="黑体"/>
      <w:bCs w:val="0"/>
      <w:kern w:val="0"/>
      <w:lang w:eastAsia="en-US"/>
    </w:rPr>
  </w:style>
  <w:style w:type="paragraph" w:customStyle="1" w:styleId="49">
    <w:name w:val="列出段落3"/>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textRotate="1"/>
    <customShpInfo spid="_x0000_s3077" textRotate="1"/>
    <customShpInfo spid="_x0000_s3078" textRotate="1"/>
    <customShpInfo spid="_x0000_s3079" textRotate="1"/>
    <customShpInfo spid="_x0000_s3080" textRotate="1"/>
    <customShpInfo spid="_x0000_s308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19065</Words>
  <Characters>20199</Characters>
  <Lines>300</Lines>
  <Paragraphs>84</Paragraphs>
  <TotalTime>54</TotalTime>
  <ScaleCrop>false</ScaleCrop>
  <LinksUpToDate>false</LinksUpToDate>
  <CharactersWithSpaces>22184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2022-04-28T08:15:00Z</dcterms:created>
  <dc:creator>陈义春</dc:creator>
  <cp:lastModifiedBy>琳</cp:lastModifiedBy>
  <dcterms:modified xsi:type="dcterms:W3CDTF">2025-07-23T07:39:33Z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2D69F3E7FC1640A2B8F4B3DB318BC317_13</vt:lpwstr>
  </property>
  <property fmtid="{D5CDD505-2E9C-101B-9397-08002B2CF9AE}" pid="4" name="KSOTemplateDocerSaveRecord">
    <vt:lpwstr>eyJoZGlkIjoiYWNlNTNmYTg2YTk2YzBlZmY5MDJmNzVhNmU5MTU4MDEiLCJ1c2VySWQiOiI1MDk3MTA1MjAifQ==</vt:lpwstr>
  </property>
</Properties>
</file>